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5E3" w:rsidRPr="00DF378F" w:rsidRDefault="005A75E3" w:rsidP="007B28DF">
      <w:pPr>
        <w:pStyle w:val="Ttulo"/>
        <w:jc w:val="both"/>
        <w:rPr>
          <w:rFonts w:ascii="Arial" w:hAnsi="Arial" w:cs="Arial"/>
          <w:b/>
          <w:color w:val="17365D" w:themeColor="text2" w:themeShade="BF"/>
          <w:sz w:val="22"/>
          <w:szCs w:val="22"/>
          <w:lang w:val="es-ES"/>
        </w:rPr>
      </w:pPr>
      <w:bookmarkStart w:id="0" w:name="OLE_LINK1"/>
    </w:p>
    <w:p w:rsidR="007B2DED" w:rsidRPr="00DF378F" w:rsidRDefault="00C70743" w:rsidP="007B28DF">
      <w:pPr>
        <w:pStyle w:val="Ttulo"/>
        <w:jc w:val="both"/>
        <w:rPr>
          <w:rFonts w:ascii="Arial" w:hAnsi="Arial" w:cs="Arial"/>
          <w:b/>
          <w:color w:val="17365D" w:themeColor="text2" w:themeShade="BF"/>
          <w:sz w:val="22"/>
          <w:szCs w:val="22"/>
          <w:lang w:val="es-ES"/>
        </w:rPr>
      </w:pPr>
      <w:r w:rsidRPr="00DF378F">
        <w:rPr>
          <w:rFonts w:ascii="Arial" w:hAnsi="Arial" w:cs="Arial"/>
          <w:b/>
          <w:noProof/>
          <w:color w:val="17365D" w:themeColor="text2" w:themeShade="BF"/>
          <w:sz w:val="22"/>
          <w:szCs w:val="22"/>
          <w:lang w:val="es-MX" w:eastAsia="es-MX"/>
        </w:rPr>
        <w:drawing>
          <wp:anchor distT="0" distB="0" distL="114300" distR="114300" simplePos="0" relativeHeight="251657216" behindDoc="1" locked="1" layoutInCell="1" allowOverlap="1">
            <wp:simplePos x="0" y="0"/>
            <wp:positionH relativeFrom="column">
              <wp:posOffset>-657225</wp:posOffset>
            </wp:positionH>
            <wp:positionV relativeFrom="paragraph">
              <wp:posOffset>-1224280</wp:posOffset>
            </wp:positionV>
            <wp:extent cx="7459345" cy="10058400"/>
            <wp:effectExtent l="19050" t="0" r="8255" b="0"/>
            <wp:wrapNone/>
            <wp:docPr id="68" name="Imagen 68" descr="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oja Membretada"/>
                    <pic:cNvPicPr>
                      <a:picLocks noChangeAspect="1" noChangeArrowheads="1"/>
                    </pic:cNvPicPr>
                  </pic:nvPicPr>
                  <pic:blipFill>
                    <a:blip r:embed="rId8" cstate="print"/>
                    <a:srcRect/>
                    <a:stretch>
                      <a:fillRect/>
                    </a:stretch>
                  </pic:blipFill>
                  <pic:spPr bwMode="auto">
                    <a:xfrm>
                      <a:off x="0" y="0"/>
                      <a:ext cx="7459345" cy="10058400"/>
                    </a:xfrm>
                    <a:prstGeom prst="rect">
                      <a:avLst/>
                    </a:prstGeom>
                    <a:noFill/>
                    <a:ln w="9525">
                      <a:noFill/>
                      <a:miter lim="800000"/>
                      <a:headEnd/>
                      <a:tailEnd/>
                    </a:ln>
                  </pic:spPr>
                </pic:pic>
              </a:graphicData>
            </a:graphic>
          </wp:anchor>
        </w:drawing>
      </w:r>
      <w:r w:rsidR="00510FAA" w:rsidRPr="00DF378F">
        <w:rPr>
          <w:rFonts w:ascii="Arial" w:hAnsi="Arial" w:cs="Arial"/>
          <w:b/>
          <w:color w:val="17365D" w:themeColor="text2" w:themeShade="BF"/>
          <w:sz w:val="22"/>
          <w:szCs w:val="22"/>
          <w:lang w:val="es-ES"/>
        </w:rPr>
        <w:t xml:space="preserve">                                                                   </w:t>
      </w:r>
    </w:p>
    <w:p w:rsidR="006A76FB" w:rsidRPr="00DF378F" w:rsidRDefault="006A76FB" w:rsidP="007B28DF">
      <w:pPr>
        <w:jc w:val="both"/>
        <w:rPr>
          <w:b/>
          <w:color w:val="17365D" w:themeColor="text2" w:themeShade="BF"/>
          <w:sz w:val="22"/>
          <w:szCs w:val="22"/>
        </w:rPr>
      </w:pPr>
    </w:p>
    <w:p w:rsidR="006A76FB" w:rsidRPr="00DF378F" w:rsidRDefault="006A76FB" w:rsidP="007B28DF">
      <w:pPr>
        <w:jc w:val="both"/>
        <w:rPr>
          <w:b/>
          <w:color w:val="17365D" w:themeColor="text2" w:themeShade="BF"/>
          <w:sz w:val="22"/>
          <w:szCs w:val="22"/>
        </w:rPr>
      </w:pPr>
    </w:p>
    <w:p w:rsidR="004C72BD" w:rsidRPr="00DF378F" w:rsidRDefault="004C72BD" w:rsidP="007B28DF">
      <w:pPr>
        <w:ind w:left="1080" w:hanging="1080"/>
        <w:jc w:val="both"/>
        <w:rPr>
          <w:b/>
          <w:color w:val="17365D" w:themeColor="text2" w:themeShade="BF"/>
          <w:sz w:val="22"/>
          <w:szCs w:val="22"/>
        </w:rPr>
      </w:pPr>
    </w:p>
    <w:p w:rsidR="004C72BD" w:rsidRPr="00DF378F" w:rsidRDefault="004C72BD" w:rsidP="007B28DF">
      <w:pPr>
        <w:ind w:left="1080" w:hanging="1080"/>
        <w:jc w:val="both"/>
        <w:rPr>
          <w:b/>
          <w:color w:val="17365D" w:themeColor="text2" w:themeShade="BF"/>
          <w:sz w:val="22"/>
          <w:szCs w:val="22"/>
        </w:rPr>
      </w:pPr>
    </w:p>
    <w:p w:rsidR="004C72BD" w:rsidRPr="00DF378F" w:rsidRDefault="004C72BD" w:rsidP="007B28DF">
      <w:pPr>
        <w:ind w:left="1080" w:hanging="1080"/>
        <w:jc w:val="both"/>
        <w:rPr>
          <w:b/>
          <w:color w:val="17365D" w:themeColor="text2" w:themeShade="BF"/>
          <w:sz w:val="22"/>
          <w:szCs w:val="22"/>
        </w:rPr>
      </w:pPr>
    </w:p>
    <w:p w:rsidR="004C72BD" w:rsidRPr="00DF378F" w:rsidRDefault="004C72BD" w:rsidP="007B28DF">
      <w:pPr>
        <w:ind w:left="1080" w:hanging="1080"/>
        <w:jc w:val="both"/>
        <w:rPr>
          <w:b/>
          <w:color w:val="17365D" w:themeColor="text2" w:themeShade="BF"/>
          <w:sz w:val="22"/>
          <w:szCs w:val="22"/>
        </w:rPr>
      </w:pPr>
    </w:p>
    <w:p w:rsidR="004C72BD" w:rsidRPr="00DF378F" w:rsidRDefault="004C72BD" w:rsidP="007B28DF">
      <w:pPr>
        <w:ind w:left="1080" w:hanging="1080"/>
        <w:jc w:val="both"/>
        <w:rPr>
          <w:b/>
          <w:color w:val="17365D" w:themeColor="text2" w:themeShade="BF"/>
          <w:sz w:val="22"/>
          <w:szCs w:val="22"/>
        </w:rPr>
      </w:pPr>
    </w:p>
    <w:p w:rsidR="004C72BD" w:rsidRPr="00DF378F" w:rsidRDefault="004C72BD" w:rsidP="007B28DF">
      <w:pPr>
        <w:ind w:left="1080" w:hanging="1080"/>
        <w:jc w:val="both"/>
        <w:rPr>
          <w:b/>
          <w:color w:val="17365D" w:themeColor="text2" w:themeShade="BF"/>
          <w:sz w:val="22"/>
          <w:szCs w:val="22"/>
        </w:rPr>
      </w:pPr>
    </w:p>
    <w:p w:rsidR="004C72BD" w:rsidRPr="00DF378F" w:rsidRDefault="004C72BD" w:rsidP="007B28DF">
      <w:pPr>
        <w:ind w:left="1080" w:hanging="1080"/>
        <w:jc w:val="both"/>
        <w:rPr>
          <w:b/>
          <w:color w:val="17365D" w:themeColor="text2" w:themeShade="BF"/>
          <w:sz w:val="22"/>
          <w:szCs w:val="22"/>
        </w:rPr>
      </w:pPr>
    </w:p>
    <w:p w:rsidR="004C72BD" w:rsidRPr="00DF378F" w:rsidRDefault="004C72BD" w:rsidP="007B28DF">
      <w:pPr>
        <w:ind w:left="1080" w:hanging="1080"/>
        <w:jc w:val="both"/>
        <w:rPr>
          <w:b/>
          <w:color w:val="17365D" w:themeColor="text2" w:themeShade="BF"/>
          <w:sz w:val="22"/>
          <w:szCs w:val="22"/>
        </w:rPr>
      </w:pPr>
    </w:p>
    <w:p w:rsidR="004C72BD" w:rsidRPr="00DF378F" w:rsidRDefault="004C72BD" w:rsidP="007B28DF">
      <w:pPr>
        <w:ind w:left="1080" w:hanging="1080"/>
        <w:jc w:val="both"/>
        <w:rPr>
          <w:b/>
          <w:color w:val="17365D" w:themeColor="text2" w:themeShade="BF"/>
          <w:sz w:val="22"/>
          <w:szCs w:val="22"/>
        </w:rPr>
      </w:pPr>
    </w:p>
    <w:p w:rsidR="004C72BD" w:rsidRPr="00DF378F" w:rsidRDefault="004C72BD" w:rsidP="007B28DF">
      <w:pPr>
        <w:ind w:left="1080" w:hanging="1080"/>
        <w:jc w:val="both"/>
        <w:rPr>
          <w:b/>
          <w:color w:val="17365D" w:themeColor="text2" w:themeShade="BF"/>
          <w:sz w:val="22"/>
          <w:szCs w:val="22"/>
        </w:rPr>
      </w:pPr>
    </w:p>
    <w:p w:rsidR="004C72BD" w:rsidRPr="00DF378F" w:rsidRDefault="004C72BD" w:rsidP="007B28DF">
      <w:pPr>
        <w:ind w:left="1080" w:hanging="1080"/>
        <w:jc w:val="both"/>
        <w:rPr>
          <w:b/>
          <w:color w:val="17365D" w:themeColor="text2" w:themeShade="BF"/>
          <w:sz w:val="22"/>
          <w:szCs w:val="22"/>
        </w:rPr>
      </w:pPr>
    </w:p>
    <w:p w:rsidR="004C72BD" w:rsidRPr="00DF378F" w:rsidRDefault="004C72BD" w:rsidP="007B28DF">
      <w:pPr>
        <w:ind w:left="1080" w:hanging="1080"/>
        <w:jc w:val="both"/>
        <w:rPr>
          <w:b/>
          <w:color w:val="17365D" w:themeColor="text2" w:themeShade="BF"/>
          <w:sz w:val="22"/>
          <w:szCs w:val="22"/>
        </w:rPr>
      </w:pPr>
    </w:p>
    <w:p w:rsidR="004C72BD" w:rsidRPr="00DF378F" w:rsidRDefault="004C72BD" w:rsidP="007B28DF">
      <w:pPr>
        <w:ind w:left="1080" w:hanging="1080"/>
        <w:jc w:val="both"/>
        <w:rPr>
          <w:b/>
          <w:color w:val="17365D" w:themeColor="text2" w:themeShade="BF"/>
          <w:sz w:val="22"/>
          <w:szCs w:val="22"/>
        </w:rPr>
      </w:pPr>
    </w:p>
    <w:p w:rsidR="004C72BD" w:rsidRPr="00DF378F" w:rsidRDefault="004C72BD" w:rsidP="007B28DF">
      <w:pPr>
        <w:ind w:left="1080" w:hanging="1080"/>
        <w:jc w:val="both"/>
        <w:rPr>
          <w:b/>
          <w:color w:val="17365D" w:themeColor="text2" w:themeShade="BF"/>
          <w:sz w:val="22"/>
          <w:szCs w:val="22"/>
        </w:rPr>
      </w:pPr>
    </w:p>
    <w:p w:rsidR="004C72BD" w:rsidRPr="00E67C9C" w:rsidRDefault="004C72BD" w:rsidP="007B28DF">
      <w:pPr>
        <w:ind w:left="1080" w:hanging="1080"/>
        <w:jc w:val="both"/>
        <w:rPr>
          <w:b/>
          <w:color w:val="17365D" w:themeColor="text2" w:themeShade="BF"/>
          <w:sz w:val="40"/>
          <w:szCs w:val="40"/>
        </w:rPr>
      </w:pPr>
    </w:p>
    <w:p w:rsidR="00407AE7" w:rsidRPr="00E67C9C" w:rsidRDefault="00407AE7" w:rsidP="007B28DF">
      <w:pPr>
        <w:ind w:left="720" w:hanging="720"/>
        <w:jc w:val="both"/>
        <w:rPr>
          <w:b/>
          <w:color w:val="000099"/>
          <w:sz w:val="40"/>
          <w:szCs w:val="40"/>
        </w:rPr>
      </w:pPr>
      <w:r w:rsidRPr="00E67C9C">
        <w:rPr>
          <w:b/>
          <w:color w:val="000099"/>
          <w:sz w:val="40"/>
          <w:szCs w:val="40"/>
        </w:rPr>
        <w:t xml:space="preserve">5.-  Informe de </w:t>
      </w:r>
      <w:r w:rsidR="00251B4E" w:rsidRPr="00E67C9C">
        <w:rPr>
          <w:b/>
          <w:color w:val="000099"/>
          <w:sz w:val="40"/>
          <w:szCs w:val="40"/>
        </w:rPr>
        <w:t>Autoe</w:t>
      </w:r>
      <w:r w:rsidRPr="00E67C9C">
        <w:rPr>
          <w:b/>
          <w:color w:val="000099"/>
          <w:sz w:val="40"/>
          <w:szCs w:val="40"/>
        </w:rPr>
        <w:t>valuación</w:t>
      </w:r>
      <w:r w:rsidR="001A25F9" w:rsidRPr="00E67C9C">
        <w:rPr>
          <w:b/>
          <w:color w:val="000099"/>
          <w:sz w:val="40"/>
          <w:szCs w:val="40"/>
        </w:rPr>
        <w:t xml:space="preserve"> correspondiente</w:t>
      </w:r>
      <w:r w:rsidRPr="00E67C9C">
        <w:rPr>
          <w:b/>
          <w:color w:val="000099"/>
          <w:sz w:val="40"/>
          <w:szCs w:val="40"/>
        </w:rPr>
        <w:t xml:space="preserve"> al </w:t>
      </w:r>
      <w:r w:rsidR="00DA249A" w:rsidRPr="00E67C9C">
        <w:rPr>
          <w:b/>
          <w:color w:val="000099"/>
          <w:sz w:val="40"/>
          <w:szCs w:val="40"/>
        </w:rPr>
        <w:t>año</w:t>
      </w:r>
      <w:r w:rsidR="00145F34" w:rsidRPr="00E67C9C">
        <w:rPr>
          <w:b/>
          <w:color w:val="000099"/>
          <w:sz w:val="40"/>
          <w:szCs w:val="40"/>
        </w:rPr>
        <w:t xml:space="preserve"> </w:t>
      </w:r>
      <w:r w:rsidRPr="00E67C9C">
        <w:rPr>
          <w:b/>
          <w:color w:val="000099"/>
          <w:sz w:val="40"/>
          <w:szCs w:val="40"/>
        </w:rPr>
        <w:t>201</w:t>
      </w:r>
      <w:r w:rsidR="00383B06" w:rsidRPr="00E67C9C">
        <w:rPr>
          <w:b/>
          <w:color w:val="000099"/>
          <w:sz w:val="40"/>
          <w:szCs w:val="40"/>
        </w:rPr>
        <w:t>3</w:t>
      </w:r>
    </w:p>
    <w:p w:rsidR="00407AE7" w:rsidRPr="00DF378F" w:rsidRDefault="00407AE7" w:rsidP="007B28DF">
      <w:pPr>
        <w:ind w:left="720" w:hanging="720"/>
        <w:jc w:val="both"/>
        <w:rPr>
          <w:b/>
          <w:color w:val="17365D" w:themeColor="text2" w:themeShade="BF"/>
          <w:sz w:val="22"/>
          <w:szCs w:val="22"/>
        </w:rPr>
      </w:pPr>
    </w:p>
    <w:p w:rsidR="006B6EFF" w:rsidRPr="00DF378F" w:rsidRDefault="006B6EFF" w:rsidP="007B28DF">
      <w:pPr>
        <w:ind w:left="720" w:hanging="720"/>
        <w:jc w:val="both"/>
        <w:rPr>
          <w:b/>
          <w:color w:val="17365D" w:themeColor="text2" w:themeShade="BF"/>
          <w:sz w:val="22"/>
          <w:szCs w:val="22"/>
        </w:rPr>
      </w:pPr>
    </w:p>
    <w:p w:rsidR="0016463B" w:rsidRPr="00DF378F" w:rsidRDefault="0016463B" w:rsidP="007B28DF">
      <w:pPr>
        <w:ind w:left="720" w:hanging="720"/>
        <w:jc w:val="both"/>
        <w:rPr>
          <w:b/>
          <w:color w:val="17365D" w:themeColor="text2" w:themeShade="BF"/>
          <w:sz w:val="22"/>
          <w:szCs w:val="22"/>
        </w:rPr>
      </w:pPr>
    </w:p>
    <w:p w:rsidR="0016463B" w:rsidRPr="00DF378F" w:rsidRDefault="0016463B" w:rsidP="007B28DF">
      <w:pPr>
        <w:ind w:left="720" w:hanging="720"/>
        <w:jc w:val="both"/>
        <w:rPr>
          <w:b/>
          <w:color w:val="17365D" w:themeColor="text2" w:themeShade="BF"/>
          <w:sz w:val="22"/>
          <w:szCs w:val="22"/>
        </w:rPr>
      </w:pPr>
    </w:p>
    <w:p w:rsidR="0016463B" w:rsidRPr="00DF378F" w:rsidRDefault="0016463B" w:rsidP="007B28DF">
      <w:pPr>
        <w:ind w:left="720" w:hanging="720"/>
        <w:jc w:val="both"/>
        <w:rPr>
          <w:b/>
          <w:color w:val="17365D" w:themeColor="text2" w:themeShade="BF"/>
          <w:sz w:val="22"/>
          <w:szCs w:val="22"/>
        </w:rPr>
      </w:pPr>
    </w:p>
    <w:p w:rsidR="006E7DA6" w:rsidRPr="00DF378F" w:rsidRDefault="006E7DA6" w:rsidP="007B28DF">
      <w:pPr>
        <w:ind w:left="480" w:hanging="480"/>
        <w:jc w:val="both"/>
        <w:rPr>
          <w:b/>
          <w:color w:val="17365D" w:themeColor="text2" w:themeShade="BF"/>
          <w:sz w:val="22"/>
          <w:szCs w:val="22"/>
        </w:rPr>
      </w:pPr>
    </w:p>
    <w:p w:rsidR="00D13262" w:rsidRPr="00DF378F" w:rsidRDefault="00D13262" w:rsidP="007B28DF">
      <w:pPr>
        <w:ind w:left="480" w:hanging="480"/>
        <w:jc w:val="both"/>
        <w:rPr>
          <w:b/>
          <w:color w:val="17365D" w:themeColor="text2" w:themeShade="BF"/>
          <w:sz w:val="22"/>
          <w:szCs w:val="22"/>
        </w:rPr>
      </w:pPr>
    </w:p>
    <w:p w:rsidR="0007372B" w:rsidRPr="00DF378F" w:rsidRDefault="0007372B" w:rsidP="007B28DF">
      <w:pPr>
        <w:jc w:val="both"/>
        <w:rPr>
          <w:color w:val="17365D" w:themeColor="text2" w:themeShade="BF"/>
          <w:sz w:val="22"/>
          <w:szCs w:val="22"/>
        </w:rPr>
      </w:pPr>
    </w:p>
    <w:p w:rsidR="0007372B" w:rsidRPr="00DF378F" w:rsidRDefault="0007372B" w:rsidP="007B28DF">
      <w:pPr>
        <w:jc w:val="both"/>
        <w:rPr>
          <w:color w:val="17365D" w:themeColor="text2" w:themeShade="BF"/>
          <w:sz w:val="22"/>
          <w:szCs w:val="22"/>
        </w:rPr>
      </w:pPr>
    </w:p>
    <w:p w:rsidR="0007372B" w:rsidRPr="00DF378F" w:rsidRDefault="0007372B" w:rsidP="007B28DF">
      <w:pPr>
        <w:jc w:val="both"/>
        <w:rPr>
          <w:color w:val="17365D" w:themeColor="text2" w:themeShade="BF"/>
          <w:sz w:val="22"/>
          <w:szCs w:val="22"/>
        </w:rPr>
      </w:pPr>
    </w:p>
    <w:p w:rsidR="0007372B" w:rsidRPr="00DF378F" w:rsidRDefault="0007372B" w:rsidP="007B28DF">
      <w:pPr>
        <w:jc w:val="both"/>
        <w:rPr>
          <w:color w:val="17365D" w:themeColor="text2" w:themeShade="BF"/>
          <w:sz w:val="22"/>
          <w:szCs w:val="22"/>
        </w:rPr>
      </w:pPr>
    </w:p>
    <w:p w:rsidR="0007372B" w:rsidRPr="00DF378F" w:rsidRDefault="0007372B" w:rsidP="007B28DF">
      <w:pPr>
        <w:jc w:val="both"/>
        <w:rPr>
          <w:color w:val="17365D" w:themeColor="text2" w:themeShade="BF"/>
          <w:sz w:val="22"/>
          <w:szCs w:val="22"/>
        </w:rPr>
      </w:pPr>
    </w:p>
    <w:p w:rsidR="0007372B" w:rsidRPr="00DF378F" w:rsidRDefault="0007372B" w:rsidP="007B28DF">
      <w:pPr>
        <w:jc w:val="both"/>
        <w:rPr>
          <w:color w:val="17365D" w:themeColor="text2" w:themeShade="BF"/>
          <w:sz w:val="22"/>
          <w:szCs w:val="22"/>
        </w:rPr>
      </w:pPr>
    </w:p>
    <w:p w:rsidR="0007372B" w:rsidRPr="00DF378F" w:rsidRDefault="0007372B" w:rsidP="007B28DF">
      <w:pPr>
        <w:jc w:val="both"/>
        <w:rPr>
          <w:color w:val="17365D" w:themeColor="text2" w:themeShade="BF"/>
          <w:sz w:val="22"/>
          <w:szCs w:val="22"/>
        </w:rPr>
      </w:pPr>
    </w:p>
    <w:p w:rsidR="0007372B" w:rsidRPr="00DF378F" w:rsidRDefault="0007372B" w:rsidP="007B28DF">
      <w:pPr>
        <w:jc w:val="both"/>
        <w:rPr>
          <w:color w:val="17365D" w:themeColor="text2" w:themeShade="BF"/>
          <w:sz w:val="22"/>
          <w:szCs w:val="22"/>
        </w:rPr>
      </w:pPr>
    </w:p>
    <w:p w:rsidR="0007372B" w:rsidRPr="00DF378F" w:rsidRDefault="0007372B" w:rsidP="007B28DF">
      <w:pPr>
        <w:jc w:val="both"/>
        <w:rPr>
          <w:color w:val="17365D" w:themeColor="text2" w:themeShade="BF"/>
          <w:sz w:val="22"/>
          <w:szCs w:val="22"/>
        </w:rPr>
      </w:pPr>
    </w:p>
    <w:p w:rsidR="007B2DED" w:rsidRPr="00DF378F" w:rsidRDefault="007B2DED" w:rsidP="007B28DF">
      <w:pPr>
        <w:pStyle w:val="Ttulo"/>
        <w:jc w:val="both"/>
        <w:rPr>
          <w:rFonts w:ascii="Arial" w:hAnsi="Arial" w:cs="Arial"/>
          <w:b/>
          <w:color w:val="17365D" w:themeColor="text2" w:themeShade="BF"/>
          <w:sz w:val="22"/>
          <w:szCs w:val="22"/>
          <w:lang w:val="es-MX"/>
        </w:rPr>
      </w:pPr>
    </w:p>
    <w:p w:rsidR="00AD36F3" w:rsidRPr="00DF378F" w:rsidRDefault="00AD36F3" w:rsidP="007B28DF">
      <w:pPr>
        <w:autoSpaceDE w:val="0"/>
        <w:autoSpaceDN w:val="0"/>
        <w:adjustRightInd w:val="0"/>
        <w:jc w:val="both"/>
        <w:rPr>
          <w:color w:val="17365D" w:themeColor="text2" w:themeShade="BF"/>
          <w:sz w:val="22"/>
          <w:szCs w:val="22"/>
        </w:rPr>
      </w:pPr>
    </w:p>
    <w:p w:rsidR="00413263" w:rsidRPr="00DF378F" w:rsidRDefault="00413263" w:rsidP="007B28DF">
      <w:pPr>
        <w:pStyle w:val="Textoindependiente"/>
        <w:jc w:val="both"/>
        <w:rPr>
          <w:rFonts w:cs="Arial"/>
          <w:b/>
          <w:color w:val="17365D" w:themeColor="text2" w:themeShade="BF"/>
          <w:sz w:val="22"/>
          <w:szCs w:val="22"/>
        </w:rPr>
      </w:pPr>
      <w:bookmarkStart w:id="1" w:name="OLE_LINK8"/>
      <w:bookmarkStart w:id="2" w:name="OLE_LINK9"/>
    </w:p>
    <w:p w:rsidR="00DA106D" w:rsidRPr="00DF378F" w:rsidRDefault="00DA106D" w:rsidP="007B28DF">
      <w:pPr>
        <w:pStyle w:val="Textoindependiente"/>
        <w:jc w:val="both"/>
        <w:rPr>
          <w:rFonts w:cs="Arial"/>
          <w:b/>
          <w:color w:val="17365D" w:themeColor="text2" w:themeShade="BF"/>
          <w:sz w:val="22"/>
          <w:szCs w:val="22"/>
        </w:rPr>
        <w:sectPr w:rsidR="00DA106D" w:rsidRPr="00DF378F" w:rsidSect="002C02EC">
          <w:headerReference w:type="default" r:id="rId9"/>
          <w:footerReference w:type="even" r:id="rId10"/>
          <w:footerReference w:type="default" r:id="rId11"/>
          <w:headerReference w:type="first" r:id="rId12"/>
          <w:footerReference w:type="first" r:id="rId13"/>
          <w:type w:val="continuous"/>
          <w:pgSz w:w="12240" w:h="15840" w:code="1"/>
          <w:pgMar w:top="1440" w:right="1440" w:bottom="1440" w:left="1440" w:header="709" w:footer="709" w:gutter="0"/>
          <w:pgNumType w:start="0"/>
          <w:cols w:space="708"/>
          <w:titlePg/>
          <w:docGrid w:linePitch="360"/>
        </w:sectPr>
      </w:pPr>
    </w:p>
    <w:p w:rsidR="00F564B4" w:rsidRPr="00DF378F" w:rsidRDefault="00F564B4" w:rsidP="007B28DF">
      <w:pPr>
        <w:jc w:val="both"/>
        <w:rPr>
          <w:b/>
          <w:color w:val="17365D" w:themeColor="text2" w:themeShade="BF"/>
          <w:sz w:val="22"/>
          <w:szCs w:val="22"/>
        </w:rPr>
      </w:pPr>
    </w:p>
    <w:p w:rsidR="00351A29" w:rsidRPr="00DF378F" w:rsidRDefault="00351A29" w:rsidP="007B28DF">
      <w:pPr>
        <w:jc w:val="both"/>
        <w:rPr>
          <w:b/>
          <w:color w:val="17365D" w:themeColor="text2" w:themeShade="BF"/>
          <w:sz w:val="22"/>
          <w:szCs w:val="22"/>
        </w:rPr>
      </w:pPr>
    </w:p>
    <w:p w:rsidR="00E67C9C" w:rsidRDefault="00E67C9C" w:rsidP="000410F1">
      <w:pPr>
        <w:jc w:val="both"/>
        <w:rPr>
          <w:color w:val="000000" w:themeColor="text1"/>
          <w:sz w:val="22"/>
          <w:szCs w:val="22"/>
        </w:rPr>
      </w:pPr>
      <w:bookmarkStart w:id="4" w:name="OLE_LINK4"/>
      <w:bookmarkStart w:id="5" w:name="OLE_LINK5"/>
    </w:p>
    <w:p w:rsidR="00E67C9C" w:rsidRDefault="00E67C9C" w:rsidP="000410F1">
      <w:pPr>
        <w:jc w:val="both"/>
        <w:rPr>
          <w:color w:val="000000" w:themeColor="text1"/>
          <w:sz w:val="22"/>
          <w:szCs w:val="22"/>
        </w:rPr>
      </w:pPr>
    </w:p>
    <w:p w:rsidR="00BF6968" w:rsidRPr="00E67C9C" w:rsidRDefault="00EB0213" w:rsidP="000410F1">
      <w:pPr>
        <w:jc w:val="both"/>
        <w:rPr>
          <w:i/>
          <w:color w:val="000000" w:themeColor="text1"/>
          <w:sz w:val="22"/>
          <w:szCs w:val="22"/>
        </w:rPr>
      </w:pPr>
      <w:r w:rsidRPr="00E67C9C">
        <w:rPr>
          <w:i/>
          <w:color w:val="000000" w:themeColor="text1"/>
          <w:sz w:val="22"/>
          <w:szCs w:val="22"/>
        </w:rPr>
        <w:lastRenderedPageBreak/>
        <w:t>A tan sólo tres meses de la conclusión del periodo reglamentario del Director General del CIMAV, Dr. Jesús González Hernández</w:t>
      </w:r>
      <w:r w:rsidR="00BF6968" w:rsidRPr="00E67C9C">
        <w:rPr>
          <w:i/>
          <w:color w:val="000000" w:themeColor="text1"/>
          <w:sz w:val="22"/>
          <w:szCs w:val="22"/>
        </w:rPr>
        <w:t xml:space="preserve">, se presentan en este informe los resultados alcanzados en el año 2013 </w:t>
      </w:r>
      <w:r w:rsidR="00064544" w:rsidRPr="00E67C9C">
        <w:rPr>
          <w:i/>
          <w:color w:val="000000" w:themeColor="text1"/>
          <w:sz w:val="22"/>
          <w:szCs w:val="22"/>
        </w:rPr>
        <w:t xml:space="preserve">de manera comparativa con los años  2009 y 2004,  periodos clave  en su gestión. Asimismo, a manera de resumen se presentan los resultados relevantes alcanzados </w:t>
      </w:r>
      <w:r w:rsidR="005C6944" w:rsidRPr="00E67C9C">
        <w:rPr>
          <w:i/>
          <w:color w:val="000000" w:themeColor="text1"/>
          <w:sz w:val="22"/>
          <w:szCs w:val="22"/>
        </w:rPr>
        <w:t xml:space="preserve">en el periodo 2004-2013, </w:t>
      </w:r>
      <w:r w:rsidR="00064544" w:rsidRPr="00E67C9C">
        <w:rPr>
          <w:i/>
          <w:color w:val="000000" w:themeColor="text1"/>
          <w:sz w:val="22"/>
          <w:szCs w:val="22"/>
        </w:rPr>
        <w:t xml:space="preserve">en </w:t>
      </w:r>
      <w:r w:rsidR="009906EE" w:rsidRPr="00E67C9C">
        <w:rPr>
          <w:i/>
          <w:color w:val="000000" w:themeColor="text1"/>
          <w:sz w:val="22"/>
          <w:szCs w:val="22"/>
        </w:rPr>
        <w:t xml:space="preserve">las tres </w:t>
      </w:r>
      <w:r w:rsidR="00064544" w:rsidRPr="00E67C9C">
        <w:rPr>
          <w:i/>
          <w:color w:val="000000" w:themeColor="text1"/>
          <w:sz w:val="22"/>
          <w:szCs w:val="22"/>
        </w:rPr>
        <w:t>actividades sustantivas</w:t>
      </w:r>
      <w:r w:rsidR="009906EE" w:rsidRPr="00E67C9C">
        <w:rPr>
          <w:i/>
          <w:color w:val="000000" w:themeColor="text1"/>
          <w:sz w:val="22"/>
          <w:szCs w:val="22"/>
        </w:rPr>
        <w:t xml:space="preserve"> del Centro:</w:t>
      </w:r>
      <w:r w:rsidR="00064544" w:rsidRPr="00E67C9C">
        <w:rPr>
          <w:i/>
          <w:color w:val="000000" w:themeColor="text1"/>
          <w:sz w:val="22"/>
          <w:szCs w:val="22"/>
        </w:rPr>
        <w:t xml:space="preserve"> Investigación, Formación de Recursos Humanos y Vinculación.</w:t>
      </w:r>
    </w:p>
    <w:p w:rsidR="00CB1006" w:rsidRPr="00DF378F" w:rsidRDefault="00EB0213" w:rsidP="00CB4E06">
      <w:pPr>
        <w:jc w:val="both"/>
        <w:rPr>
          <w:b/>
          <w:bCs w:val="0"/>
          <w:color w:val="C00000"/>
          <w:sz w:val="22"/>
          <w:szCs w:val="22"/>
        </w:rPr>
      </w:pPr>
      <w:r w:rsidRPr="00DF378F">
        <w:rPr>
          <w:color w:val="FF0000"/>
          <w:sz w:val="22"/>
          <w:szCs w:val="22"/>
        </w:rPr>
        <w:t xml:space="preserve"> </w:t>
      </w:r>
    </w:p>
    <w:p w:rsidR="00D76273" w:rsidRPr="00DF378F" w:rsidRDefault="007E1B92" w:rsidP="006129A6">
      <w:pPr>
        <w:pStyle w:val="Textoindependiente"/>
        <w:jc w:val="center"/>
        <w:rPr>
          <w:rFonts w:cs="Arial"/>
          <w:b/>
          <w:color w:val="17365D" w:themeColor="text2" w:themeShade="BF"/>
          <w:sz w:val="22"/>
          <w:szCs w:val="22"/>
        </w:rPr>
      </w:pPr>
      <w:r w:rsidRPr="00DF378F">
        <w:rPr>
          <w:rFonts w:cs="Arial"/>
          <w:b/>
          <w:bCs/>
          <w:color w:val="C00000"/>
          <w:sz w:val="22"/>
          <w:szCs w:val="22"/>
          <w:lang w:val="es-MX" w:eastAsia="es-MX"/>
        </w:rPr>
        <w:t>CAPITAL HUMANO</w:t>
      </w:r>
    </w:p>
    <w:bookmarkEnd w:id="1"/>
    <w:bookmarkEnd w:id="2"/>
    <w:p w:rsidR="00C87CB4" w:rsidRPr="00DF378F" w:rsidRDefault="00D13262" w:rsidP="007B28DF">
      <w:pPr>
        <w:pStyle w:val="Textoindependiente"/>
        <w:jc w:val="both"/>
        <w:rPr>
          <w:rFonts w:cs="Arial"/>
          <w:bCs/>
          <w:i/>
          <w:sz w:val="22"/>
          <w:szCs w:val="22"/>
          <w:lang w:val="es-MX" w:eastAsia="es-MX"/>
        </w:rPr>
      </w:pPr>
      <w:r w:rsidRPr="00DF378F">
        <w:rPr>
          <w:rFonts w:cs="Arial"/>
          <w:bCs/>
          <w:sz w:val="22"/>
          <w:szCs w:val="22"/>
          <w:lang w:val="es-MX" w:eastAsia="es-MX"/>
        </w:rPr>
        <w:t xml:space="preserve">Al </w:t>
      </w:r>
      <w:r w:rsidR="009E32E0" w:rsidRPr="00DF378F">
        <w:rPr>
          <w:rFonts w:cs="Arial"/>
          <w:bCs/>
          <w:sz w:val="22"/>
          <w:szCs w:val="22"/>
          <w:lang w:val="es-MX" w:eastAsia="es-MX"/>
        </w:rPr>
        <w:t xml:space="preserve">cierre del </w:t>
      </w:r>
      <w:r w:rsidR="00022932" w:rsidRPr="00DF378F">
        <w:rPr>
          <w:rFonts w:cs="Arial"/>
          <w:bCs/>
          <w:sz w:val="22"/>
          <w:szCs w:val="22"/>
          <w:lang w:val="es-MX" w:eastAsia="es-MX"/>
        </w:rPr>
        <w:t>2013</w:t>
      </w:r>
      <w:r w:rsidRPr="00DF378F">
        <w:rPr>
          <w:rFonts w:cs="Arial"/>
          <w:sz w:val="22"/>
          <w:szCs w:val="22"/>
        </w:rPr>
        <w:t xml:space="preserve">, </w:t>
      </w:r>
      <w:r w:rsidR="00AD4C4D" w:rsidRPr="00DF378F">
        <w:rPr>
          <w:rFonts w:cs="Arial"/>
          <w:sz w:val="22"/>
          <w:szCs w:val="22"/>
        </w:rPr>
        <w:t>el Centro contaba con un personal total de 195</w:t>
      </w:r>
      <w:r w:rsidR="000A016C" w:rsidRPr="00DF378F">
        <w:rPr>
          <w:rFonts w:cs="Arial"/>
          <w:sz w:val="22"/>
          <w:szCs w:val="22"/>
        </w:rPr>
        <w:t xml:space="preserve"> personas</w:t>
      </w:r>
      <w:r w:rsidR="00AD4C4D" w:rsidRPr="00DF378F">
        <w:rPr>
          <w:rFonts w:cs="Arial"/>
          <w:sz w:val="22"/>
          <w:szCs w:val="22"/>
        </w:rPr>
        <w:t>, de</w:t>
      </w:r>
      <w:r w:rsidR="000A016C" w:rsidRPr="00DF378F">
        <w:rPr>
          <w:rFonts w:cs="Arial"/>
          <w:sz w:val="22"/>
          <w:szCs w:val="22"/>
        </w:rPr>
        <w:t xml:space="preserve"> </w:t>
      </w:r>
      <w:r w:rsidR="00AD4C4D" w:rsidRPr="00DF378F">
        <w:rPr>
          <w:rFonts w:cs="Arial"/>
          <w:sz w:val="22"/>
          <w:szCs w:val="22"/>
        </w:rPr>
        <w:t>l</w:t>
      </w:r>
      <w:r w:rsidR="000A016C" w:rsidRPr="00DF378F">
        <w:rPr>
          <w:rFonts w:cs="Arial"/>
          <w:sz w:val="22"/>
          <w:szCs w:val="22"/>
        </w:rPr>
        <w:t>as</w:t>
      </w:r>
      <w:r w:rsidR="00AD4C4D" w:rsidRPr="00DF378F">
        <w:rPr>
          <w:rFonts w:cs="Arial"/>
          <w:sz w:val="22"/>
          <w:szCs w:val="22"/>
        </w:rPr>
        <w:t xml:space="preserve"> cual</w:t>
      </w:r>
      <w:r w:rsidR="000A016C" w:rsidRPr="00DF378F">
        <w:rPr>
          <w:rFonts w:cs="Arial"/>
          <w:sz w:val="22"/>
          <w:szCs w:val="22"/>
        </w:rPr>
        <w:t>es</w:t>
      </w:r>
      <w:r w:rsidR="00AD4C4D" w:rsidRPr="00DF378F">
        <w:rPr>
          <w:rFonts w:cs="Arial"/>
          <w:sz w:val="22"/>
          <w:szCs w:val="22"/>
        </w:rPr>
        <w:t xml:space="preserve"> el 79% correspond</w:t>
      </w:r>
      <w:r w:rsidR="00022932" w:rsidRPr="00DF378F">
        <w:rPr>
          <w:rFonts w:cs="Arial"/>
          <w:sz w:val="22"/>
          <w:szCs w:val="22"/>
        </w:rPr>
        <w:t>ía</w:t>
      </w:r>
      <w:r w:rsidR="00AD4C4D" w:rsidRPr="00DF378F">
        <w:rPr>
          <w:rFonts w:cs="Arial"/>
          <w:sz w:val="22"/>
          <w:szCs w:val="22"/>
        </w:rPr>
        <w:t xml:space="preserve"> a personal científico y tecnológico y de apoyo a las actividades sustantivas. </w:t>
      </w:r>
      <w:r w:rsidR="00220771" w:rsidRPr="00DF378F">
        <w:rPr>
          <w:rFonts w:cs="Arial"/>
          <w:bCs/>
          <w:i/>
          <w:sz w:val="22"/>
          <w:szCs w:val="22"/>
          <w:lang w:val="es-MX" w:eastAsia="es-MX"/>
        </w:rPr>
        <w:t>(Anexo Recursos Humanos</w:t>
      </w:r>
      <w:r w:rsidR="00040A87" w:rsidRPr="00DF378F">
        <w:rPr>
          <w:rFonts w:cs="Arial"/>
          <w:bCs/>
          <w:i/>
          <w:sz w:val="22"/>
          <w:szCs w:val="22"/>
          <w:lang w:val="es-MX" w:eastAsia="es-MX"/>
        </w:rPr>
        <w:t>)</w:t>
      </w:r>
      <w:r w:rsidR="00640EDB" w:rsidRPr="00DF378F">
        <w:rPr>
          <w:rFonts w:cs="Arial"/>
          <w:bCs/>
          <w:i/>
          <w:sz w:val="22"/>
          <w:szCs w:val="22"/>
          <w:lang w:val="es-MX" w:eastAsia="es-MX"/>
        </w:rPr>
        <w:t xml:space="preserve">. </w:t>
      </w:r>
    </w:p>
    <w:p w:rsidR="004D6B5B" w:rsidRPr="00DF378F" w:rsidRDefault="004D6B5B" w:rsidP="007B28DF">
      <w:pPr>
        <w:pStyle w:val="Textoindependiente"/>
        <w:jc w:val="both"/>
        <w:rPr>
          <w:rFonts w:eastAsia="Arial Unicode MS" w:cs="Arial"/>
          <w:i/>
          <w:sz w:val="22"/>
          <w:szCs w:val="22"/>
          <w:lang w:val="es-MX"/>
        </w:rPr>
      </w:pPr>
    </w:p>
    <w:p w:rsidR="00657340" w:rsidRPr="00DF378F" w:rsidRDefault="00C87CB4" w:rsidP="007B28DF">
      <w:pPr>
        <w:pStyle w:val="Textoindependiente"/>
        <w:jc w:val="both"/>
        <w:rPr>
          <w:rFonts w:cs="Arial"/>
          <w:b/>
          <w:sz w:val="22"/>
          <w:szCs w:val="22"/>
        </w:rPr>
      </w:pPr>
      <w:r w:rsidRPr="00DF378F">
        <w:rPr>
          <w:rFonts w:cs="Arial"/>
          <w:b/>
          <w:sz w:val="22"/>
          <w:szCs w:val="22"/>
        </w:rPr>
        <w:tab/>
      </w:r>
      <w:r w:rsidRPr="00DF378F">
        <w:rPr>
          <w:rFonts w:cs="Arial"/>
          <w:b/>
          <w:sz w:val="22"/>
          <w:szCs w:val="22"/>
        </w:rPr>
        <w:tab/>
        <w:t xml:space="preserve">        </w:t>
      </w:r>
      <w:r w:rsidR="00AF2D60" w:rsidRPr="00DF378F">
        <w:rPr>
          <w:rFonts w:cs="Arial"/>
          <w:b/>
          <w:sz w:val="22"/>
          <w:szCs w:val="22"/>
        </w:rPr>
        <w:t>Personal</w:t>
      </w:r>
      <w:r w:rsidRPr="00DF378F">
        <w:rPr>
          <w:rFonts w:cs="Arial"/>
          <w:b/>
          <w:sz w:val="22"/>
          <w:szCs w:val="22"/>
        </w:rPr>
        <w:t xml:space="preserve"> Total </w:t>
      </w:r>
      <w:r w:rsidRPr="00DF378F">
        <w:rPr>
          <w:rFonts w:cs="Arial"/>
          <w:b/>
          <w:sz w:val="22"/>
          <w:szCs w:val="22"/>
        </w:rPr>
        <w:tab/>
      </w:r>
      <w:r w:rsidRPr="00DF378F">
        <w:rPr>
          <w:rFonts w:cs="Arial"/>
          <w:b/>
          <w:color w:val="17365D" w:themeColor="text2" w:themeShade="BF"/>
          <w:sz w:val="22"/>
          <w:szCs w:val="22"/>
        </w:rPr>
        <w:tab/>
      </w:r>
      <w:r w:rsidR="00ED7B1F" w:rsidRPr="00DF378F">
        <w:rPr>
          <w:rFonts w:cs="Arial"/>
          <w:b/>
          <w:sz w:val="22"/>
          <w:szCs w:val="22"/>
        </w:rPr>
        <w:t xml:space="preserve">Personal </w:t>
      </w:r>
      <w:r w:rsidR="00022932" w:rsidRPr="00DF378F">
        <w:rPr>
          <w:rFonts w:cs="Arial"/>
          <w:b/>
          <w:sz w:val="22"/>
          <w:szCs w:val="22"/>
        </w:rPr>
        <w:t>Científico y Tecnológico</w:t>
      </w:r>
    </w:p>
    <w:p w:rsidR="00022932" w:rsidRPr="00DF378F" w:rsidRDefault="00022932" w:rsidP="007B28DF">
      <w:pPr>
        <w:pStyle w:val="Textoindependiente"/>
        <w:jc w:val="both"/>
        <w:rPr>
          <w:rFonts w:eastAsia="Arial Unicode MS" w:cs="Arial"/>
          <w:b/>
          <w:sz w:val="22"/>
          <w:szCs w:val="22"/>
        </w:rPr>
      </w:pPr>
    </w:p>
    <w:p w:rsidR="00FA3F81" w:rsidRPr="00DF378F" w:rsidRDefault="00FB0DCE" w:rsidP="007B28DF">
      <w:pPr>
        <w:jc w:val="both"/>
        <w:rPr>
          <w:b/>
          <w:noProof/>
          <w:color w:val="17365D" w:themeColor="text2" w:themeShade="BF"/>
          <w:sz w:val="22"/>
          <w:szCs w:val="22"/>
        </w:rPr>
      </w:pPr>
      <w:r w:rsidRPr="00DF378F">
        <w:rPr>
          <w:noProof/>
          <w:color w:val="17365D" w:themeColor="text2" w:themeShade="BF"/>
          <w:sz w:val="22"/>
          <w:szCs w:val="22"/>
        </w:rPr>
        <w:t xml:space="preserve"> </w:t>
      </w:r>
      <w:r w:rsidR="003628A9" w:rsidRPr="00DF378F">
        <w:rPr>
          <w:noProof/>
          <w:color w:val="17365D" w:themeColor="text2" w:themeShade="BF"/>
          <w:sz w:val="22"/>
          <w:szCs w:val="22"/>
        </w:rPr>
        <w:drawing>
          <wp:inline distT="0" distB="0" distL="0" distR="0">
            <wp:extent cx="2772000" cy="1981200"/>
            <wp:effectExtent l="19050" t="0" r="9300" b="0"/>
            <wp:docPr id="29" name="Imagen 1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4" cstate="print"/>
                    <a:srcRect/>
                    <a:stretch>
                      <a:fillRect/>
                    </a:stretch>
                  </pic:blipFill>
                  <pic:spPr bwMode="auto">
                    <a:xfrm>
                      <a:off x="0" y="0"/>
                      <a:ext cx="2772000" cy="1981200"/>
                    </a:xfrm>
                    <a:prstGeom prst="rect">
                      <a:avLst/>
                    </a:prstGeom>
                    <a:noFill/>
                    <a:ln w="9525">
                      <a:noFill/>
                      <a:miter lim="800000"/>
                      <a:headEnd/>
                      <a:tailEnd/>
                    </a:ln>
                    <a:effectLst/>
                  </pic:spPr>
                </pic:pic>
              </a:graphicData>
            </a:graphic>
          </wp:inline>
        </w:drawing>
      </w:r>
      <w:r w:rsidR="00040A87" w:rsidRPr="00DF378F">
        <w:rPr>
          <w:noProof/>
          <w:sz w:val="22"/>
          <w:szCs w:val="22"/>
        </w:rPr>
        <w:t xml:space="preserve"> </w:t>
      </w:r>
      <w:r w:rsidR="003628A9" w:rsidRPr="00DF378F">
        <w:rPr>
          <w:noProof/>
          <w:sz w:val="22"/>
          <w:szCs w:val="22"/>
        </w:rPr>
        <w:drawing>
          <wp:inline distT="0" distB="0" distL="0" distR="0">
            <wp:extent cx="2772000" cy="1981200"/>
            <wp:effectExtent l="19050" t="0" r="9300" b="0"/>
            <wp:docPr id="30" name="Imagen 12"/>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5" cstate="print"/>
                    <a:srcRect/>
                    <a:stretch>
                      <a:fillRect/>
                    </a:stretch>
                  </pic:blipFill>
                  <pic:spPr bwMode="auto">
                    <a:xfrm>
                      <a:off x="0" y="0"/>
                      <a:ext cx="2772000" cy="1981200"/>
                    </a:xfrm>
                    <a:prstGeom prst="rect">
                      <a:avLst/>
                    </a:prstGeom>
                    <a:noFill/>
                    <a:ln w="9525">
                      <a:noFill/>
                      <a:miter lim="800000"/>
                      <a:headEnd/>
                      <a:tailEnd/>
                    </a:ln>
                    <a:effectLst/>
                  </pic:spPr>
                </pic:pic>
              </a:graphicData>
            </a:graphic>
          </wp:inline>
        </w:drawing>
      </w:r>
    </w:p>
    <w:p w:rsidR="00E8238D" w:rsidRPr="00DF378F" w:rsidRDefault="00E8238D" w:rsidP="007B28DF">
      <w:pPr>
        <w:jc w:val="both"/>
        <w:rPr>
          <w:b/>
          <w:noProof/>
          <w:color w:val="17365D" w:themeColor="text2" w:themeShade="BF"/>
          <w:sz w:val="22"/>
          <w:szCs w:val="22"/>
          <w:highlight w:val="lightGray"/>
        </w:rPr>
      </w:pPr>
    </w:p>
    <w:p w:rsidR="00327A75" w:rsidRPr="00DF378F" w:rsidRDefault="0004101A" w:rsidP="007B28DF">
      <w:pPr>
        <w:jc w:val="both"/>
        <w:rPr>
          <w:sz w:val="22"/>
          <w:szCs w:val="22"/>
        </w:rPr>
      </w:pPr>
      <w:r w:rsidRPr="00DF378F">
        <w:rPr>
          <w:sz w:val="22"/>
          <w:szCs w:val="22"/>
        </w:rPr>
        <w:t>D</w:t>
      </w:r>
      <w:r w:rsidR="00CD0A18" w:rsidRPr="00DF378F">
        <w:rPr>
          <w:sz w:val="22"/>
          <w:szCs w:val="22"/>
        </w:rPr>
        <w:t xml:space="preserve">el personal  Científico y Tecnológico </w:t>
      </w:r>
      <w:r w:rsidR="00EC2E2A" w:rsidRPr="00DF378F">
        <w:rPr>
          <w:sz w:val="22"/>
          <w:szCs w:val="22"/>
        </w:rPr>
        <w:t xml:space="preserve">el </w:t>
      </w:r>
      <w:r w:rsidR="00CD0A18" w:rsidRPr="00DF378F">
        <w:rPr>
          <w:sz w:val="22"/>
          <w:szCs w:val="22"/>
        </w:rPr>
        <w:t xml:space="preserve"> 4</w:t>
      </w:r>
      <w:r w:rsidR="002F708F" w:rsidRPr="00DF378F">
        <w:rPr>
          <w:sz w:val="22"/>
          <w:szCs w:val="22"/>
        </w:rPr>
        <w:t>2</w:t>
      </w:r>
      <w:r w:rsidR="00D53D78" w:rsidRPr="00DF378F">
        <w:rPr>
          <w:sz w:val="22"/>
          <w:szCs w:val="22"/>
        </w:rPr>
        <w:t>.6</w:t>
      </w:r>
      <w:r w:rsidR="00CD0A18" w:rsidRPr="00DF378F">
        <w:rPr>
          <w:sz w:val="22"/>
          <w:szCs w:val="22"/>
        </w:rPr>
        <w:t xml:space="preserve">% cuenta con </w:t>
      </w:r>
      <w:r w:rsidR="009E32E0" w:rsidRPr="00DF378F">
        <w:rPr>
          <w:sz w:val="22"/>
          <w:szCs w:val="22"/>
        </w:rPr>
        <w:t xml:space="preserve">grado de doctor, </w:t>
      </w:r>
      <w:r w:rsidR="00C87CB4" w:rsidRPr="00DF378F">
        <w:rPr>
          <w:sz w:val="22"/>
          <w:szCs w:val="22"/>
        </w:rPr>
        <w:t xml:space="preserve"> </w:t>
      </w:r>
      <w:r w:rsidR="00EC2E2A" w:rsidRPr="00DF378F">
        <w:rPr>
          <w:sz w:val="22"/>
          <w:szCs w:val="22"/>
        </w:rPr>
        <w:t xml:space="preserve">el </w:t>
      </w:r>
      <w:r w:rsidR="00121419" w:rsidRPr="00DF378F">
        <w:rPr>
          <w:sz w:val="22"/>
          <w:szCs w:val="22"/>
        </w:rPr>
        <w:t>2</w:t>
      </w:r>
      <w:r w:rsidR="00D53D78" w:rsidRPr="00DF378F">
        <w:rPr>
          <w:sz w:val="22"/>
          <w:szCs w:val="22"/>
        </w:rPr>
        <w:t>2.</w:t>
      </w:r>
      <w:r w:rsidR="002F708F" w:rsidRPr="00DF378F">
        <w:rPr>
          <w:sz w:val="22"/>
          <w:szCs w:val="22"/>
        </w:rPr>
        <w:t>3</w:t>
      </w:r>
      <w:r w:rsidR="00CD0A18" w:rsidRPr="00DF378F">
        <w:rPr>
          <w:sz w:val="22"/>
          <w:szCs w:val="22"/>
        </w:rPr>
        <w:t xml:space="preserve">% </w:t>
      </w:r>
      <w:r w:rsidR="009E32E0" w:rsidRPr="00DF378F">
        <w:rPr>
          <w:sz w:val="22"/>
          <w:szCs w:val="22"/>
        </w:rPr>
        <w:t>con</w:t>
      </w:r>
      <w:r w:rsidR="00CD0A18" w:rsidRPr="00DF378F">
        <w:rPr>
          <w:sz w:val="22"/>
          <w:szCs w:val="22"/>
        </w:rPr>
        <w:t xml:space="preserve"> maestría y</w:t>
      </w:r>
      <w:r w:rsidR="00C87CB4" w:rsidRPr="00DF378F">
        <w:rPr>
          <w:sz w:val="22"/>
          <w:szCs w:val="22"/>
        </w:rPr>
        <w:t xml:space="preserve"> </w:t>
      </w:r>
      <w:r w:rsidR="00EC2E2A" w:rsidRPr="00DF378F">
        <w:rPr>
          <w:sz w:val="22"/>
          <w:szCs w:val="22"/>
        </w:rPr>
        <w:t xml:space="preserve">el </w:t>
      </w:r>
      <w:r w:rsidR="00245F99" w:rsidRPr="00DF378F">
        <w:rPr>
          <w:sz w:val="22"/>
          <w:szCs w:val="22"/>
        </w:rPr>
        <w:t>2</w:t>
      </w:r>
      <w:r w:rsidR="002F708F" w:rsidRPr="00DF378F">
        <w:rPr>
          <w:sz w:val="22"/>
          <w:szCs w:val="22"/>
        </w:rPr>
        <w:t>8.6</w:t>
      </w:r>
      <w:r w:rsidR="00CD0A18" w:rsidRPr="00DF378F">
        <w:rPr>
          <w:sz w:val="22"/>
          <w:szCs w:val="22"/>
        </w:rPr>
        <w:t xml:space="preserve">% </w:t>
      </w:r>
      <w:r w:rsidR="009E32E0" w:rsidRPr="00DF378F">
        <w:rPr>
          <w:sz w:val="22"/>
          <w:szCs w:val="22"/>
        </w:rPr>
        <w:t>con</w:t>
      </w:r>
      <w:r w:rsidR="00EC2E2A" w:rsidRPr="00DF378F">
        <w:rPr>
          <w:sz w:val="22"/>
          <w:szCs w:val="22"/>
        </w:rPr>
        <w:t xml:space="preserve"> </w:t>
      </w:r>
      <w:r w:rsidR="009E32E0" w:rsidRPr="00DF378F">
        <w:rPr>
          <w:sz w:val="22"/>
          <w:szCs w:val="22"/>
        </w:rPr>
        <w:t>l</w:t>
      </w:r>
      <w:r w:rsidR="00CD0A18" w:rsidRPr="00DF378F">
        <w:rPr>
          <w:sz w:val="22"/>
          <w:szCs w:val="22"/>
        </w:rPr>
        <w:t xml:space="preserve">icenciatura. </w:t>
      </w:r>
    </w:p>
    <w:p w:rsidR="00636B1C" w:rsidRPr="00DF378F" w:rsidRDefault="00636B1C" w:rsidP="007B28DF">
      <w:pPr>
        <w:jc w:val="both"/>
        <w:rPr>
          <w:color w:val="17365D" w:themeColor="text2" w:themeShade="BF"/>
          <w:sz w:val="22"/>
          <w:szCs w:val="22"/>
        </w:rPr>
      </w:pPr>
    </w:p>
    <w:p w:rsidR="00FB0DCE" w:rsidRPr="00DF378F" w:rsidRDefault="00FB0DCE" w:rsidP="007B28DF">
      <w:pPr>
        <w:jc w:val="both"/>
        <w:rPr>
          <w:sz w:val="22"/>
          <w:szCs w:val="22"/>
        </w:rPr>
      </w:pPr>
      <w:r w:rsidRPr="00DF378F">
        <w:rPr>
          <w:b/>
          <w:sz w:val="22"/>
          <w:szCs w:val="22"/>
          <w:lang w:val="es-ES"/>
        </w:rPr>
        <w:t xml:space="preserve">Grado Académico del Personal </w:t>
      </w:r>
      <w:proofErr w:type="spellStart"/>
      <w:r w:rsidRPr="00DF378F">
        <w:rPr>
          <w:b/>
          <w:sz w:val="22"/>
          <w:szCs w:val="22"/>
          <w:lang w:val="es-ES"/>
        </w:rPr>
        <w:t>CyT</w:t>
      </w:r>
      <w:proofErr w:type="spellEnd"/>
      <w:r w:rsidRPr="00DF378F">
        <w:rPr>
          <w:b/>
          <w:sz w:val="22"/>
          <w:szCs w:val="22"/>
          <w:lang w:val="es-ES"/>
        </w:rPr>
        <w:t xml:space="preserve"> </w:t>
      </w:r>
      <w:r w:rsidRPr="00DF378F">
        <w:rPr>
          <w:b/>
          <w:color w:val="17365D" w:themeColor="text2" w:themeShade="BF"/>
          <w:sz w:val="22"/>
          <w:szCs w:val="22"/>
          <w:lang w:val="es-ES"/>
        </w:rPr>
        <w:t xml:space="preserve">                       </w:t>
      </w:r>
      <w:r w:rsidR="007E1B92" w:rsidRPr="00DF378F">
        <w:rPr>
          <w:b/>
          <w:sz w:val="22"/>
          <w:szCs w:val="22"/>
          <w:lang w:val="es-ES"/>
        </w:rPr>
        <w:t>Investigadores</w:t>
      </w:r>
      <w:r w:rsidRPr="00DF378F">
        <w:rPr>
          <w:b/>
          <w:sz w:val="22"/>
          <w:szCs w:val="22"/>
          <w:lang w:val="es-ES"/>
        </w:rPr>
        <w:t xml:space="preserve"> en el S N I</w:t>
      </w:r>
    </w:p>
    <w:p w:rsidR="00FB0DCE" w:rsidRPr="00DF378F" w:rsidRDefault="00FB0DCE" w:rsidP="007B28DF">
      <w:pPr>
        <w:jc w:val="both"/>
        <w:rPr>
          <w:b/>
          <w:color w:val="17365D" w:themeColor="text2" w:themeShade="BF"/>
          <w:sz w:val="22"/>
          <w:szCs w:val="22"/>
          <w:highlight w:val="lightGray"/>
        </w:rPr>
      </w:pPr>
    </w:p>
    <w:p w:rsidR="00FB0DCE" w:rsidRPr="00DF378F" w:rsidRDefault="002F708F" w:rsidP="007B28DF">
      <w:pPr>
        <w:jc w:val="both"/>
        <w:rPr>
          <w:color w:val="17365D" w:themeColor="text2" w:themeShade="BF"/>
          <w:sz w:val="22"/>
          <w:szCs w:val="22"/>
          <w:highlight w:val="lightGray"/>
        </w:rPr>
      </w:pPr>
      <w:r w:rsidRPr="00DF378F">
        <w:rPr>
          <w:noProof/>
          <w:color w:val="17365D" w:themeColor="text2" w:themeShade="BF"/>
          <w:sz w:val="22"/>
          <w:szCs w:val="22"/>
          <w:highlight w:val="lightGray"/>
        </w:rPr>
        <w:drawing>
          <wp:inline distT="0" distB="0" distL="0" distR="0">
            <wp:extent cx="2772000" cy="1981200"/>
            <wp:effectExtent l="19050" t="0" r="9300" b="0"/>
            <wp:docPr id="27" name="Imagen 9"/>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6" cstate="print"/>
                    <a:srcRect/>
                    <a:stretch>
                      <a:fillRect/>
                    </a:stretch>
                  </pic:blipFill>
                  <pic:spPr bwMode="auto">
                    <a:xfrm>
                      <a:off x="0" y="0"/>
                      <a:ext cx="2772000" cy="1981200"/>
                    </a:xfrm>
                    <a:prstGeom prst="rect">
                      <a:avLst/>
                    </a:prstGeom>
                    <a:noFill/>
                    <a:ln w="9525">
                      <a:noFill/>
                      <a:miter lim="800000"/>
                      <a:headEnd/>
                      <a:tailEnd/>
                    </a:ln>
                    <a:effectLst/>
                  </pic:spPr>
                </pic:pic>
              </a:graphicData>
            </a:graphic>
          </wp:inline>
        </w:drawing>
      </w:r>
      <w:r w:rsidR="008C20BE" w:rsidRPr="00DF378F">
        <w:rPr>
          <w:noProof/>
          <w:sz w:val="22"/>
          <w:szCs w:val="22"/>
        </w:rPr>
        <w:t xml:space="preserve"> </w:t>
      </w:r>
      <w:r w:rsidR="003628A9" w:rsidRPr="00DF378F">
        <w:rPr>
          <w:noProof/>
          <w:sz w:val="22"/>
          <w:szCs w:val="22"/>
        </w:rPr>
        <w:drawing>
          <wp:inline distT="0" distB="0" distL="0" distR="0">
            <wp:extent cx="2772000" cy="1981200"/>
            <wp:effectExtent l="19050" t="0" r="9300" b="0"/>
            <wp:docPr id="31" name="Imagen 13"/>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17" cstate="print"/>
                    <a:srcRect/>
                    <a:stretch>
                      <a:fillRect/>
                    </a:stretch>
                  </pic:blipFill>
                  <pic:spPr bwMode="auto">
                    <a:xfrm>
                      <a:off x="0" y="0"/>
                      <a:ext cx="2772000" cy="1981200"/>
                    </a:xfrm>
                    <a:prstGeom prst="rect">
                      <a:avLst/>
                    </a:prstGeom>
                    <a:noFill/>
                    <a:ln w="9525">
                      <a:noFill/>
                      <a:miter lim="800000"/>
                      <a:headEnd/>
                      <a:tailEnd/>
                    </a:ln>
                    <a:effectLst/>
                  </pic:spPr>
                </pic:pic>
              </a:graphicData>
            </a:graphic>
          </wp:inline>
        </w:drawing>
      </w:r>
    </w:p>
    <w:p w:rsidR="00092196" w:rsidRPr="00DF378F" w:rsidRDefault="00092196" w:rsidP="007B28DF">
      <w:pPr>
        <w:jc w:val="both"/>
        <w:rPr>
          <w:color w:val="17365D" w:themeColor="text2" w:themeShade="BF"/>
          <w:sz w:val="22"/>
          <w:szCs w:val="22"/>
          <w:highlight w:val="lightGray"/>
        </w:rPr>
      </w:pPr>
    </w:p>
    <w:p w:rsidR="00B56DD6" w:rsidRPr="00DF378F" w:rsidRDefault="008C20BE" w:rsidP="007B28DF">
      <w:pPr>
        <w:jc w:val="both"/>
        <w:rPr>
          <w:sz w:val="22"/>
          <w:szCs w:val="22"/>
        </w:rPr>
      </w:pPr>
      <w:r w:rsidRPr="00DF378F">
        <w:rPr>
          <w:sz w:val="22"/>
          <w:szCs w:val="22"/>
        </w:rPr>
        <w:t xml:space="preserve">En </w:t>
      </w:r>
      <w:r w:rsidR="00D230D3" w:rsidRPr="00DF378F">
        <w:rPr>
          <w:sz w:val="22"/>
          <w:szCs w:val="22"/>
        </w:rPr>
        <w:t xml:space="preserve">comparación con </w:t>
      </w:r>
      <w:r w:rsidR="00932366" w:rsidRPr="00DF378F">
        <w:rPr>
          <w:sz w:val="22"/>
          <w:szCs w:val="22"/>
        </w:rPr>
        <w:t xml:space="preserve">el año </w:t>
      </w:r>
      <w:r w:rsidR="00D230D3" w:rsidRPr="00DF378F">
        <w:rPr>
          <w:sz w:val="22"/>
          <w:szCs w:val="22"/>
        </w:rPr>
        <w:t xml:space="preserve">2004 </w:t>
      </w:r>
      <w:r w:rsidR="00022214" w:rsidRPr="00DF378F">
        <w:rPr>
          <w:sz w:val="22"/>
          <w:szCs w:val="22"/>
        </w:rPr>
        <w:t xml:space="preserve">con </w:t>
      </w:r>
      <w:r w:rsidR="00932366" w:rsidRPr="00DF378F">
        <w:rPr>
          <w:sz w:val="22"/>
          <w:szCs w:val="22"/>
        </w:rPr>
        <w:t>el</w:t>
      </w:r>
      <w:r w:rsidR="00D230D3" w:rsidRPr="00DF378F">
        <w:rPr>
          <w:sz w:val="22"/>
          <w:szCs w:val="22"/>
        </w:rPr>
        <w:t xml:space="preserve"> 9</w:t>
      </w:r>
      <w:r w:rsidR="00932366" w:rsidRPr="00DF378F">
        <w:rPr>
          <w:sz w:val="22"/>
          <w:szCs w:val="22"/>
        </w:rPr>
        <w:t xml:space="preserve">6% de pertenencia en el  </w:t>
      </w:r>
      <w:proofErr w:type="spellStart"/>
      <w:r w:rsidR="00932366" w:rsidRPr="00DF378F">
        <w:rPr>
          <w:sz w:val="22"/>
          <w:szCs w:val="22"/>
        </w:rPr>
        <w:t>S.N.I.</w:t>
      </w:r>
      <w:proofErr w:type="gramStart"/>
      <w:r w:rsidR="00932366" w:rsidRPr="00DF378F">
        <w:rPr>
          <w:sz w:val="22"/>
          <w:szCs w:val="22"/>
        </w:rPr>
        <w:t>,</w:t>
      </w:r>
      <w:r w:rsidR="00D230D3" w:rsidRPr="00DF378F">
        <w:rPr>
          <w:sz w:val="22"/>
          <w:szCs w:val="22"/>
        </w:rPr>
        <w:t>en</w:t>
      </w:r>
      <w:proofErr w:type="spellEnd"/>
      <w:proofErr w:type="gramEnd"/>
      <w:r w:rsidR="00D230D3" w:rsidRPr="00DF378F">
        <w:rPr>
          <w:sz w:val="22"/>
          <w:szCs w:val="22"/>
        </w:rPr>
        <w:t xml:space="preserve"> el 2013 </w:t>
      </w:r>
      <w:r w:rsidRPr="00DF378F">
        <w:rPr>
          <w:sz w:val="22"/>
          <w:szCs w:val="22"/>
        </w:rPr>
        <w:t xml:space="preserve">se </w:t>
      </w:r>
      <w:r w:rsidR="00D230D3" w:rsidRPr="00DF378F">
        <w:rPr>
          <w:sz w:val="22"/>
          <w:szCs w:val="22"/>
        </w:rPr>
        <w:t xml:space="preserve">alcanzó </w:t>
      </w:r>
      <w:r w:rsidRPr="00DF378F">
        <w:rPr>
          <w:sz w:val="22"/>
          <w:szCs w:val="22"/>
        </w:rPr>
        <w:t xml:space="preserve">el 100% </w:t>
      </w:r>
      <w:r w:rsidR="00D230D3" w:rsidRPr="00DF378F">
        <w:rPr>
          <w:sz w:val="22"/>
          <w:szCs w:val="22"/>
        </w:rPr>
        <w:t xml:space="preserve">de </w:t>
      </w:r>
      <w:r w:rsidRPr="00DF378F">
        <w:rPr>
          <w:sz w:val="22"/>
          <w:szCs w:val="22"/>
        </w:rPr>
        <w:t>investigadores en el</w:t>
      </w:r>
      <w:r w:rsidR="00A06361" w:rsidRPr="00DF378F">
        <w:rPr>
          <w:sz w:val="22"/>
          <w:szCs w:val="22"/>
        </w:rPr>
        <w:t xml:space="preserve"> Sistema Nacional de Investigadores. </w:t>
      </w:r>
      <w:r w:rsidRPr="00DF378F">
        <w:rPr>
          <w:sz w:val="22"/>
          <w:szCs w:val="22"/>
        </w:rPr>
        <w:t>Además de 8 técnicos con nivel I.</w:t>
      </w:r>
    </w:p>
    <w:p w:rsidR="00B264D9" w:rsidRPr="00DF378F" w:rsidRDefault="00B264D9" w:rsidP="007B28DF">
      <w:pPr>
        <w:jc w:val="both"/>
        <w:rPr>
          <w:sz w:val="22"/>
          <w:szCs w:val="22"/>
        </w:rPr>
      </w:pPr>
    </w:p>
    <w:p w:rsidR="00E67C9C" w:rsidRDefault="00E67C9C" w:rsidP="007B28DF">
      <w:pPr>
        <w:jc w:val="both"/>
        <w:rPr>
          <w:b/>
          <w:sz w:val="22"/>
          <w:szCs w:val="22"/>
        </w:rPr>
      </w:pPr>
    </w:p>
    <w:p w:rsidR="00AF2D5D" w:rsidRPr="00DF378F" w:rsidRDefault="00AF2D5D" w:rsidP="007B28DF">
      <w:pPr>
        <w:jc w:val="both"/>
        <w:rPr>
          <w:b/>
          <w:sz w:val="22"/>
          <w:szCs w:val="22"/>
        </w:rPr>
      </w:pPr>
      <w:r w:rsidRPr="00DF378F">
        <w:rPr>
          <w:b/>
          <w:sz w:val="22"/>
          <w:szCs w:val="22"/>
        </w:rPr>
        <w:lastRenderedPageBreak/>
        <w:t xml:space="preserve">Reconocimientos al personal </w:t>
      </w:r>
      <w:proofErr w:type="spellStart"/>
      <w:r w:rsidRPr="00DF378F">
        <w:rPr>
          <w:b/>
          <w:sz w:val="22"/>
          <w:szCs w:val="22"/>
        </w:rPr>
        <w:t>CyT</w:t>
      </w:r>
      <w:proofErr w:type="spellEnd"/>
    </w:p>
    <w:p w:rsidR="00EC2E2A" w:rsidRPr="00DF378F" w:rsidRDefault="00B264D9" w:rsidP="007B28DF">
      <w:pPr>
        <w:jc w:val="both"/>
        <w:rPr>
          <w:sz w:val="22"/>
          <w:szCs w:val="22"/>
        </w:rPr>
      </w:pPr>
      <w:r w:rsidRPr="00DF378F">
        <w:rPr>
          <w:sz w:val="22"/>
          <w:szCs w:val="22"/>
        </w:rPr>
        <w:t xml:space="preserve">De manos del gobernador del Estado de Chihuahua, Lic. César Duarte </w:t>
      </w:r>
      <w:proofErr w:type="spellStart"/>
      <w:r w:rsidRPr="00DF378F">
        <w:rPr>
          <w:sz w:val="22"/>
          <w:szCs w:val="22"/>
        </w:rPr>
        <w:t>Jáquez</w:t>
      </w:r>
      <w:proofErr w:type="spellEnd"/>
      <w:r w:rsidRPr="00DF378F">
        <w:rPr>
          <w:sz w:val="22"/>
          <w:szCs w:val="22"/>
        </w:rPr>
        <w:t xml:space="preserve">, tres investigadores recibieron el Premio Estatal de Ciencia, Tecnología e Innovación 2013.  El Dr. Jesús González Hernández recibió el Premio a la Trayectoria en Ciencia y Tecnología; por otra parte los investigadores Alfredo Aguilar y Alberto Martínez Villafañe recibieron el premio en Tecnología y en Ciencia, respectivamente. </w:t>
      </w:r>
    </w:p>
    <w:p w:rsidR="00DF7741" w:rsidRPr="00DF378F" w:rsidRDefault="00DF7741" w:rsidP="007B28DF">
      <w:pPr>
        <w:jc w:val="both"/>
        <w:rPr>
          <w:sz w:val="22"/>
          <w:szCs w:val="22"/>
        </w:rPr>
      </w:pPr>
    </w:p>
    <w:p w:rsidR="00DF7741" w:rsidRPr="00DF378F" w:rsidRDefault="00DF7741" w:rsidP="007B28DF">
      <w:pPr>
        <w:jc w:val="both"/>
        <w:rPr>
          <w:sz w:val="22"/>
          <w:szCs w:val="22"/>
        </w:rPr>
      </w:pPr>
      <w:r w:rsidRPr="00DF378F">
        <w:rPr>
          <w:noProof/>
          <w:sz w:val="22"/>
          <w:szCs w:val="22"/>
        </w:rPr>
        <w:drawing>
          <wp:inline distT="0" distB="0" distL="0" distR="0">
            <wp:extent cx="2419350" cy="1638300"/>
            <wp:effectExtent l="190500" t="152400" r="171450" b="114300"/>
            <wp:docPr id="11" name="Imagen 2" descr="C:\Users\monica.miranda\Desktop\Dr. Glez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ca.miranda\Desktop\Dr. Glez 9.jpg"/>
                    <pic:cNvPicPr>
                      <a:picLocks noChangeAspect="1" noChangeArrowheads="1"/>
                    </pic:cNvPicPr>
                  </pic:nvPicPr>
                  <pic:blipFill>
                    <a:blip r:embed="rId18"/>
                    <a:srcRect/>
                    <a:stretch>
                      <a:fillRect/>
                    </a:stretch>
                  </pic:blipFill>
                  <pic:spPr bwMode="auto">
                    <a:xfrm>
                      <a:off x="0" y="0"/>
                      <a:ext cx="2419350" cy="16383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DF378F">
        <w:rPr>
          <w:noProof/>
          <w:sz w:val="22"/>
          <w:szCs w:val="22"/>
        </w:rPr>
        <w:drawing>
          <wp:inline distT="0" distB="0" distL="0" distR="0">
            <wp:extent cx="2328863" cy="1638300"/>
            <wp:effectExtent l="190500" t="152400" r="166687" b="114300"/>
            <wp:docPr id="15" name="Imagen 3" descr="C:\Users\monica.miranda\Desktop\premio estatal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ica.miranda\Desktop\premio estatal (1) (1).JPG"/>
                    <pic:cNvPicPr>
                      <a:picLocks noChangeAspect="1" noChangeArrowheads="1"/>
                    </pic:cNvPicPr>
                  </pic:nvPicPr>
                  <pic:blipFill>
                    <a:blip r:embed="rId19"/>
                    <a:srcRect/>
                    <a:stretch>
                      <a:fillRect/>
                    </a:stretch>
                  </pic:blipFill>
                  <pic:spPr bwMode="auto">
                    <a:xfrm>
                      <a:off x="0" y="0"/>
                      <a:ext cx="2328863" cy="16383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264D9" w:rsidRPr="00DF378F" w:rsidRDefault="00B264D9" w:rsidP="007B28DF">
      <w:pPr>
        <w:jc w:val="both"/>
        <w:rPr>
          <w:sz w:val="22"/>
          <w:szCs w:val="22"/>
        </w:rPr>
      </w:pPr>
    </w:p>
    <w:p w:rsidR="00B56DD6" w:rsidRPr="00DF378F" w:rsidRDefault="002D558A" w:rsidP="00EF0BC7">
      <w:pPr>
        <w:jc w:val="center"/>
        <w:rPr>
          <w:b/>
          <w:color w:val="C00000"/>
          <w:sz w:val="22"/>
          <w:szCs w:val="22"/>
        </w:rPr>
      </w:pPr>
      <w:r w:rsidRPr="00DF378F">
        <w:rPr>
          <w:b/>
          <w:color w:val="C00000"/>
          <w:sz w:val="22"/>
          <w:szCs w:val="22"/>
        </w:rPr>
        <w:t>INVESTIGACIÓN CIENTÍFICA</w:t>
      </w:r>
    </w:p>
    <w:p w:rsidR="004D6B5B" w:rsidRPr="00DF378F" w:rsidRDefault="004D6B5B" w:rsidP="007B28DF">
      <w:pPr>
        <w:jc w:val="both"/>
        <w:rPr>
          <w:b/>
          <w:sz w:val="22"/>
          <w:szCs w:val="22"/>
        </w:rPr>
      </w:pPr>
    </w:p>
    <w:p w:rsidR="00636B1C" w:rsidRPr="00DF378F" w:rsidRDefault="00376BAA" w:rsidP="007B28DF">
      <w:pPr>
        <w:jc w:val="both"/>
        <w:rPr>
          <w:b/>
          <w:sz w:val="22"/>
          <w:szCs w:val="22"/>
          <w:lang w:val="es-ES"/>
        </w:rPr>
      </w:pPr>
      <w:r w:rsidRPr="00DF378F">
        <w:rPr>
          <w:b/>
          <w:sz w:val="22"/>
          <w:szCs w:val="22"/>
        </w:rPr>
        <w:t>Producción Científica</w:t>
      </w:r>
    </w:p>
    <w:p w:rsidR="000A4A07" w:rsidRPr="00DF378F" w:rsidRDefault="008C20BE" w:rsidP="007B28DF">
      <w:pPr>
        <w:pStyle w:val="Textoindependiente3"/>
        <w:spacing w:after="0"/>
        <w:jc w:val="both"/>
        <w:rPr>
          <w:i/>
          <w:sz w:val="22"/>
          <w:szCs w:val="22"/>
        </w:rPr>
      </w:pPr>
      <w:r w:rsidRPr="00DF378F">
        <w:rPr>
          <w:sz w:val="22"/>
          <w:szCs w:val="22"/>
        </w:rPr>
        <w:t xml:space="preserve">En el </w:t>
      </w:r>
      <w:r w:rsidR="0049735C" w:rsidRPr="00DF378F">
        <w:rPr>
          <w:sz w:val="22"/>
          <w:szCs w:val="22"/>
        </w:rPr>
        <w:t xml:space="preserve">año </w:t>
      </w:r>
      <w:r w:rsidRPr="00DF378F">
        <w:rPr>
          <w:sz w:val="22"/>
          <w:szCs w:val="22"/>
        </w:rPr>
        <w:t xml:space="preserve">2013 </w:t>
      </w:r>
      <w:r w:rsidR="0049735C" w:rsidRPr="00DF378F">
        <w:rPr>
          <w:sz w:val="22"/>
          <w:szCs w:val="22"/>
        </w:rPr>
        <w:t xml:space="preserve">de </w:t>
      </w:r>
      <w:r w:rsidR="00F82787" w:rsidRPr="00DF378F">
        <w:rPr>
          <w:sz w:val="22"/>
          <w:szCs w:val="22"/>
        </w:rPr>
        <w:t>255</w:t>
      </w:r>
      <w:r w:rsidR="0049735C" w:rsidRPr="00DF378F">
        <w:rPr>
          <w:sz w:val="22"/>
          <w:szCs w:val="22"/>
        </w:rPr>
        <w:t xml:space="preserve"> publicaciones arbitradas, 1</w:t>
      </w:r>
      <w:r w:rsidR="003E482F" w:rsidRPr="00DF378F">
        <w:rPr>
          <w:sz w:val="22"/>
          <w:szCs w:val="22"/>
        </w:rPr>
        <w:t>30</w:t>
      </w:r>
      <w:r w:rsidR="0049735C" w:rsidRPr="00DF378F">
        <w:rPr>
          <w:sz w:val="22"/>
          <w:szCs w:val="22"/>
        </w:rPr>
        <w:t xml:space="preserve"> se publicaron </w:t>
      </w:r>
      <w:r w:rsidR="003628A9" w:rsidRPr="00DF378F">
        <w:rPr>
          <w:sz w:val="22"/>
          <w:szCs w:val="22"/>
        </w:rPr>
        <w:t xml:space="preserve">en revistas indizadas, 18 en </w:t>
      </w:r>
      <w:r w:rsidR="0049735C" w:rsidRPr="00DF378F">
        <w:rPr>
          <w:sz w:val="22"/>
          <w:szCs w:val="22"/>
        </w:rPr>
        <w:t xml:space="preserve">revistas internacionales, </w:t>
      </w:r>
      <w:r w:rsidR="00F82787" w:rsidRPr="00DF378F">
        <w:rPr>
          <w:sz w:val="22"/>
          <w:szCs w:val="22"/>
        </w:rPr>
        <w:t>5</w:t>
      </w:r>
      <w:r w:rsidR="0049735C" w:rsidRPr="00DF378F">
        <w:rPr>
          <w:sz w:val="22"/>
          <w:szCs w:val="22"/>
        </w:rPr>
        <w:t xml:space="preserve"> en revistas nacionales, 97 en congresos internacionales y 5 en congresos nacionales. </w:t>
      </w:r>
      <w:r w:rsidR="00B56DD6" w:rsidRPr="00DF378F">
        <w:rPr>
          <w:sz w:val="22"/>
          <w:szCs w:val="22"/>
        </w:rPr>
        <w:t xml:space="preserve"> </w:t>
      </w:r>
      <w:r w:rsidR="0049735C" w:rsidRPr="00DF378F">
        <w:rPr>
          <w:sz w:val="22"/>
          <w:szCs w:val="22"/>
        </w:rPr>
        <w:t>Adicionalmente</w:t>
      </w:r>
      <w:r w:rsidR="00D230D3" w:rsidRPr="00DF378F">
        <w:rPr>
          <w:sz w:val="22"/>
          <w:szCs w:val="22"/>
        </w:rPr>
        <w:t>,</w:t>
      </w:r>
      <w:r w:rsidR="0049735C" w:rsidRPr="00DF378F">
        <w:rPr>
          <w:sz w:val="22"/>
          <w:szCs w:val="22"/>
        </w:rPr>
        <w:t xml:space="preserve"> se publicaron 8 capítulos de libro y 1 libro. </w:t>
      </w:r>
      <w:r w:rsidR="00D230D3" w:rsidRPr="00DF378F">
        <w:rPr>
          <w:i/>
          <w:sz w:val="22"/>
          <w:szCs w:val="22"/>
        </w:rPr>
        <w:t>(Anexo Publicaciones).</w:t>
      </w:r>
      <w:r w:rsidR="000C44CA" w:rsidRPr="00DF378F">
        <w:rPr>
          <w:i/>
          <w:sz w:val="22"/>
          <w:szCs w:val="22"/>
        </w:rPr>
        <w:t xml:space="preserve"> </w:t>
      </w:r>
    </w:p>
    <w:p w:rsidR="003628A9" w:rsidRPr="00DF378F" w:rsidRDefault="004A068D" w:rsidP="00376BAA">
      <w:pPr>
        <w:pStyle w:val="Textoindependiente3"/>
        <w:spacing w:after="0"/>
        <w:jc w:val="center"/>
        <w:rPr>
          <w:i/>
          <w:sz w:val="22"/>
          <w:szCs w:val="22"/>
        </w:rPr>
      </w:pPr>
      <w:r w:rsidRPr="00DF378F">
        <w:rPr>
          <w:i/>
          <w:noProof/>
          <w:sz w:val="22"/>
          <w:szCs w:val="22"/>
        </w:rPr>
        <w:drawing>
          <wp:inline distT="0" distB="0" distL="0" distR="0">
            <wp:extent cx="3676650" cy="2159585"/>
            <wp:effectExtent l="19050" t="0" r="0" b="0"/>
            <wp:docPr id="6" name="Imagen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0" cstate="print"/>
                    <a:srcRect/>
                    <a:stretch>
                      <a:fillRect/>
                    </a:stretch>
                  </pic:blipFill>
                  <pic:spPr bwMode="auto">
                    <a:xfrm>
                      <a:off x="0" y="0"/>
                      <a:ext cx="3681060" cy="2162175"/>
                    </a:xfrm>
                    <a:prstGeom prst="rect">
                      <a:avLst/>
                    </a:prstGeom>
                    <a:noFill/>
                    <a:ln w="9525">
                      <a:noFill/>
                      <a:miter lim="800000"/>
                      <a:headEnd/>
                      <a:tailEnd/>
                    </a:ln>
                    <a:effectLst/>
                  </pic:spPr>
                </pic:pic>
              </a:graphicData>
            </a:graphic>
          </wp:inline>
        </w:drawing>
      </w:r>
    </w:p>
    <w:p w:rsidR="00376BAA" w:rsidRPr="00DF378F" w:rsidRDefault="00376BAA" w:rsidP="007B28DF">
      <w:pPr>
        <w:pStyle w:val="Textoindependiente3"/>
        <w:spacing w:after="0"/>
        <w:jc w:val="both"/>
        <w:rPr>
          <w:i/>
          <w:sz w:val="22"/>
          <w:szCs w:val="22"/>
        </w:rPr>
      </w:pPr>
    </w:p>
    <w:p w:rsidR="00E67C9C" w:rsidRPr="00DF378F" w:rsidRDefault="00292609" w:rsidP="007B28DF">
      <w:pPr>
        <w:pStyle w:val="Textoindependiente3"/>
        <w:spacing w:after="0"/>
        <w:jc w:val="both"/>
        <w:rPr>
          <w:sz w:val="22"/>
          <w:szCs w:val="22"/>
        </w:rPr>
      </w:pPr>
      <w:r w:rsidRPr="00DF378F">
        <w:rPr>
          <w:sz w:val="22"/>
          <w:szCs w:val="22"/>
        </w:rPr>
        <w:t>En los últimos cinco años se han publicado artículos en revistas con m</w:t>
      </w:r>
      <w:r w:rsidR="006D3798" w:rsidRPr="00DF378F">
        <w:rPr>
          <w:sz w:val="22"/>
          <w:szCs w:val="22"/>
        </w:rPr>
        <w:t xml:space="preserve">ayor factor de impacto. </w:t>
      </w:r>
    </w:p>
    <w:tbl>
      <w:tblPr>
        <w:tblW w:w="6360" w:type="dxa"/>
        <w:jc w:val="center"/>
        <w:tblInd w:w="55" w:type="dxa"/>
        <w:tblCellMar>
          <w:left w:w="70" w:type="dxa"/>
          <w:right w:w="70" w:type="dxa"/>
        </w:tblCellMar>
        <w:tblLook w:val="04A0"/>
      </w:tblPr>
      <w:tblGrid>
        <w:gridCol w:w="5145"/>
        <w:gridCol w:w="585"/>
        <w:gridCol w:w="630"/>
      </w:tblGrid>
      <w:tr w:rsidR="00292609" w:rsidRPr="00DF378F" w:rsidTr="00292609">
        <w:trPr>
          <w:trHeight w:val="300"/>
          <w:jc w:val="center"/>
        </w:trPr>
        <w:tc>
          <w:tcPr>
            <w:tcW w:w="5196" w:type="dxa"/>
            <w:tcBorders>
              <w:top w:val="single" w:sz="4" w:space="0" w:color="auto"/>
              <w:left w:val="single" w:sz="4" w:space="0" w:color="auto"/>
              <w:bottom w:val="single" w:sz="4" w:space="0" w:color="auto"/>
              <w:right w:val="single" w:sz="4" w:space="0" w:color="auto"/>
            </w:tcBorders>
            <w:shd w:val="clear" w:color="000000" w:fill="538ED5"/>
            <w:vAlign w:val="bottom"/>
            <w:hideMark/>
          </w:tcPr>
          <w:p w:rsidR="00292609" w:rsidRPr="00DF378F" w:rsidRDefault="00292609" w:rsidP="00292609">
            <w:pPr>
              <w:jc w:val="center"/>
              <w:rPr>
                <w:b/>
                <w:color w:val="222222"/>
                <w:sz w:val="22"/>
                <w:szCs w:val="22"/>
              </w:rPr>
            </w:pPr>
            <w:bookmarkStart w:id="6" w:name="OLE_LINK12"/>
            <w:bookmarkStart w:id="7" w:name="OLE_LINK13"/>
            <w:bookmarkEnd w:id="4"/>
            <w:bookmarkEnd w:id="5"/>
            <w:r w:rsidRPr="00DF378F">
              <w:rPr>
                <w:b/>
                <w:color w:val="222222"/>
                <w:sz w:val="22"/>
                <w:szCs w:val="22"/>
              </w:rPr>
              <w:t>Revista</w:t>
            </w:r>
          </w:p>
        </w:tc>
        <w:tc>
          <w:tcPr>
            <w:tcW w:w="585" w:type="dxa"/>
            <w:tcBorders>
              <w:top w:val="single" w:sz="4" w:space="0" w:color="auto"/>
              <w:left w:val="nil"/>
              <w:bottom w:val="single" w:sz="4" w:space="0" w:color="auto"/>
              <w:right w:val="single" w:sz="4" w:space="0" w:color="auto"/>
            </w:tcBorders>
            <w:shd w:val="clear" w:color="000000" w:fill="538ED5"/>
            <w:vAlign w:val="bottom"/>
            <w:hideMark/>
          </w:tcPr>
          <w:p w:rsidR="00292609" w:rsidRPr="00DF378F" w:rsidRDefault="00292609" w:rsidP="00292609">
            <w:pPr>
              <w:jc w:val="center"/>
              <w:rPr>
                <w:b/>
                <w:color w:val="222222"/>
                <w:sz w:val="22"/>
                <w:szCs w:val="22"/>
              </w:rPr>
            </w:pPr>
            <w:r w:rsidRPr="00DF378F">
              <w:rPr>
                <w:b/>
                <w:color w:val="222222"/>
                <w:sz w:val="22"/>
                <w:szCs w:val="22"/>
              </w:rPr>
              <w:t>FI</w:t>
            </w:r>
          </w:p>
        </w:tc>
        <w:tc>
          <w:tcPr>
            <w:tcW w:w="579" w:type="dxa"/>
            <w:tcBorders>
              <w:top w:val="single" w:sz="4" w:space="0" w:color="auto"/>
              <w:left w:val="nil"/>
              <w:bottom w:val="single" w:sz="4" w:space="0" w:color="auto"/>
              <w:right w:val="single" w:sz="4" w:space="0" w:color="auto"/>
            </w:tcBorders>
            <w:shd w:val="clear" w:color="000000" w:fill="538ED5"/>
            <w:vAlign w:val="bottom"/>
            <w:hideMark/>
          </w:tcPr>
          <w:p w:rsidR="00292609" w:rsidRPr="00DF378F" w:rsidRDefault="00292609" w:rsidP="00292609">
            <w:pPr>
              <w:jc w:val="center"/>
              <w:rPr>
                <w:b/>
                <w:color w:val="222222"/>
                <w:sz w:val="22"/>
                <w:szCs w:val="22"/>
              </w:rPr>
            </w:pPr>
            <w:r w:rsidRPr="00DF378F">
              <w:rPr>
                <w:b/>
                <w:color w:val="222222"/>
                <w:sz w:val="22"/>
                <w:szCs w:val="22"/>
              </w:rPr>
              <w:t>Año</w:t>
            </w:r>
          </w:p>
        </w:tc>
      </w:tr>
      <w:tr w:rsidR="00292609" w:rsidRPr="00DF378F" w:rsidTr="00292609">
        <w:trPr>
          <w:trHeight w:val="300"/>
          <w:jc w:val="center"/>
        </w:trPr>
        <w:tc>
          <w:tcPr>
            <w:tcW w:w="5196" w:type="dxa"/>
            <w:tcBorders>
              <w:top w:val="nil"/>
              <w:left w:val="single" w:sz="4" w:space="0" w:color="auto"/>
              <w:bottom w:val="single" w:sz="4" w:space="0" w:color="auto"/>
              <w:right w:val="single" w:sz="4" w:space="0" w:color="auto"/>
            </w:tcBorders>
            <w:shd w:val="clear" w:color="000000" w:fill="FFFFFF"/>
            <w:vAlign w:val="bottom"/>
            <w:hideMark/>
          </w:tcPr>
          <w:p w:rsidR="00292609" w:rsidRPr="00DF378F" w:rsidRDefault="00292609" w:rsidP="00292609">
            <w:pPr>
              <w:rPr>
                <w:bCs w:val="0"/>
                <w:color w:val="222222"/>
                <w:sz w:val="22"/>
                <w:szCs w:val="22"/>
              </w:rPr>
            </w:pPr>
            <w:proofErr w:type="spellStart"/>
            <w:r w:rsidRPr="00DF378F">
              <w:rPr>
                <w:bCs w:val="0"/>
                <w:color w:val="222222"/>
                <w:sz w:val="22"/>
                <w:szCs w:val="22"/>
              </w:rPr>
              <w:t>Journal</w:t>
            </w:r>
            <w:proofErr w:type="spellEnd"/>
            <w:r w:rsidRPr="00DF378F">
              <w:rPr>
                <w:bCs w:val="0"/>
                <w:color w:val="222222"/>
                <w:sz w:val="22"/>
                <w:szCs w:val="22"/>
              </w:rPr>
              <w:t xml:space="preserve"> of </w:t>
            </w:r>
            <w:proofErr w:type="spellStart"/>
            <w:r w:rsidRPr="00DF378F">
              <w:rPr>
                <w:bCs w:val="0"/>
                <w:color w:val="222222"/>
                <w:sz w:val="22"/>
                <w:szCs w:val="22"/>
              </w:rPr>
              <w:t>Materials</w:t>
            </w:r>
            <w:proofErr w:type="spellEnd"/>
            <w:r w:rsidRPr="00DF378F">
              <w:rPr>
                <w:bCs w:val="0"/>
                <w:color w:val="222222"/>
                <w:sz w:val="22"/>
                <w:szCs w:val="22"/>
              </w:rPr>
              <w:t xml:space="preserve"> </w:t>
            </w:r>
            <w:proofErr w:type="spellStart"/>
            <w:r w:rsidRPr="00DF378F">
              <w:rPr>
                <w:bCs w:val="0"/>
                <w:color w:val="222222"/>
                <w:sz w:val="22"/>
                <w:szCs w:val="22"/>
              </w:rPr>
              <w:t>Chemistry</w:t>
            </w:r>
            <w:proofErr w:type="spellEnd"/>
          </w:p>
        </w:tc>
        <w:tc>
          <w:tcPr>
            <w:tcW w:w="585" w:type="dxa"/>
            <w:tcBorders>
              <w:top w:val="nil"/>
              <w:left w:val="nil"/>
              <w:bottom w:val="single" w:sz="4" w:space="0" w:color="auto"/>
              <w:right w:val="single" w:sz="4" w:space="0" w:color="auto"/>
            </w:tcBorders>
            <w:shd w:val="clear" w:color="000000" w:fill="FFFFFF"/>
            <w:vAlign w:val="bottom"/>
            <w:hideMark/>
          </w:tcPr>
          <w:p w:rsidR="00292609" w:rsidRPr="00DF378F" w:rsidRDefault="00292609" w:rsidP="00292609">
            <w:pPr>
              <w:jc w:val="center"/>
              <w:rPr>
                <w:bCs w:val="0"/>
                <w:color w:val="222222"/>
                <w:sz w:val="22"/>
                <w:szCs w:val="22"/>
              </w:rPr>
            </w:pPr>
            <w:r w:rsidRPr="00DF378F">
              <w:rPr>
                <w:bCs w:val="0"/>
                <w:color w:val="222222"/>
                <w:sz w:val="22"/>
                <w:szCs w:val="22"/>
              </w:rPr>
              <w:t>6.1</w:t>
            </w:r>
          </w:p>
        </w:tc>
        <w:tc>
          <w:tcPr>
            <w:tcW w:w="579" w:type="dxa"/>
            <w:tcBorders>
              <w:top w:val="nil"/>
              <w:left w:val="nil"/>
              <w:bottom w:val="single" w:sz="4" w:space="0" w:color="auto"/>
              <w:right w:val="single" w:sz="4" w:space="0" w:color="auto"/>
            </w:tcBorders>
            <w:shd w:val="clear" w:color="000000" w:fill="FFFFFF"/>
            <w:vAlign w:val="bottom"/>
            <w:hideMark/>
          </w:tcPr>
          <w:p w:rsidR="00292609" w:rsidRPr="00DF378F" w:rsidRDefault="00292609" w:rsidP="00292609">
            <w:pPr>
              <w:jc w:val="center"/>
              <w:rPr>
                <w:bCs w:val="0"/>
                <w:color w:val="222222"/>
                <w:sz w:val="22"/>
                <w:szCs w:val="22"/>
              </w:rPr>
            </w:pPr>
            <w:r w:rsidRPr="00DF378F">
              <w:rPr>
                <w:bCs w:val="0"/>
                <w:color w:val="222222"/>
                <w:sz w:val="22"/>
                <w:szCs w:val="22"/>
              </w:rPr>
              <w:t>2013</w:t>
            </w:r>
          </w:p>
        </w:tc>
      </w:tr>
      <w:tr w:rsidR="00292609" w:rsidRPr="00DF378F" w:rsidTr="00292609">
        <w:trPr>
          <w:trHeight w:val="300"/>
          <w:jc w:val="center"/>
        </w:trPr>
        <w:tc>
          <w:tcPr>
            <w:tcW w:w="5196" w:type="dxa"/>
            <w:tcBorders>
              <w:top w:val="nil"/>
              <w:left w:val="single" w:sz="4" w:space="0" w:color="auto"/>
              <w:bottom w:val="single" w:sz="4" w:space="0" w:color="auto"/>
              <w:right w:val="single" w:sz="4" w:space="0" w:color="auto"/>
            </w:tcBorders>
            <w:shd w:val="clear" w:color="000000" w:fill="FFFFFF"/>
            <w:vAlign w:val="bottom"/>
            <w:hideMark/>
          </w:tcPr>
          <w:p w:rsidR="00292609" w:rsidRPr="00DF378F" w:rsidRDefault="00292609" w:rsidP="00292609">
            <w:pPr>
              <w:rPr>
                <w:bCs w:val="0"/>
                <w:color w:val="222222"/>
                <w:sz w:val="22"/>
                <w:szCs w:val="22"/>
                <w:lang w:val="en-US"/>
              </w:rPr>
            </w:pPr>
            <w:r w:rsidRPr="00DF378F">
              <w:rPr>
                <w:bCs w:val="0"/>
                <w:color w:val="222222"/>
                <w:sz w:val="22"/>
                <w:szCs w:val="22"/>
                <w:lang w:val="en-US"/>
              </w:rPr>
              <w:t>Current Opinion in Colloid and Interface Science</w:t>
            </w:r>
          </w:p>
        </w:tc>
        <w:tc>
          <w:tcPr>
            <w:tcW w:w="585" w:type="dxa"/>
            <w:tcBorders>
              <w:top w:val="nil"/>
              <w:left w:val="nil"/>
              <w:bottom w:val="single" w:sz="4" w:space="0" w:color="auto"/>
              <w:right w:val="single" w:sz="4" w:space="0" w:color="auto"/>
            </w:tcBorders>
            <w:shd w:val="clear" w:color="000000" w:fill="FFFFFF"/>
            <w:vAlign w:val="bottom"/>
            <w:hideMark/>
          </w:tcPr>
          <w:p w:rsidR="00292609" w:rsidRPr="00DF378F" w:rsidRDefault="00292609" w:rsidP="00292609">
            <w:pPr>
              <w:jc w:val="center"/>
              <w:rPr>
                <w:bCs w:val="0"/>
                <w:color w:val="222222"/>
                <w:sz w:val="22"/>
                <w:szCs w:val="22"/>
              </w:rPr>
            </w:pPr>
            <w:r w:rsidRPr="00DF378F">
              <w:rPr>
                <w:bCs w:val="0"/>
                <w:color w:val="222222"/>
                <w:sz w:val="22"/>
                <w:szCs w:val="22"/>
              </w:rPr>
              <w:t>8.01</w:t>
            </w:r>
          </w:p>
        </w:tc>
        <w:tc>
          <w:tcPr>
            <w:tcW w:w="579" w:type="dxa"/>
            <w:tcBorders>
              <w:top w:val="nil"/>
              <w:left w:val="nil"/>
              <w:bottom w:val="single" w:sz="4" w:space="0" w:color="auto"/>
              <w:right w:val="single" w:sz="4" w:space="0" w:color="auto"/>
            </w:tcBorders>
            <w:shd w:val="clear" w:color="000000" w:fill="FFFFFF"/>
            <w:vAlign w:val="bottom"/>
            <w:hideMark/>
          </w:tcPr>
          <w:p w:rsidR="00292609" w:rsidRPr="00DF378F" w:rsidRDefault="00292609" w:rsidP="00292609">
            <w:pPr>
              <w:jc w:val="center"/>
              <w:rPr>
                <w:bCs w:val="0"/>
                <w:color w:val="222222"/>
                <w:sz w:val="22"/>
                <w:szCs w:val="22"/>
              </w:rPr>
            </w:pPr>
            <w:r w:rsidRPr="00DF378F">
              <w:rPr>
                <w:bCs w:val="0"/>
                <w:color w:val="222222"/>
                <w:sz w:val="22"/>
                <w:szCs w:val="22"/>
              </w:rPr>
              <w:t>2012</w:t>
            </w:r>
          </w:p>
        </w:tc>
      </w:tr>
      <w:tr w:rsidR="00292609" w:rsidRPr="00DF378F" w:rsidTr="00292609">
        <w:trPr>
          <w:trHeight w:val="300"/>
          <w:jc w:val="center"/>
        </w:trPr>
        <w:tc>
          <w:tcPr>
            <w:tcW w:w="5196" w:type="dxa"/>
            <w:tcBorders>
              <w:top w:val="nil"/>
              <w:left w:val="single" w:sz="4" w:space="0" w:color="auto"/>
              <w:bottom w:val="single" w:sz="4" w:space="0" w:color="auto"/>
              <w:right w:val="single" w:sz="4" w:space="0" w:color="auto"/>
            </w:tcBorders>
            <w:shd w:val="clear" w:color="000000" w:fill="FFFFFF"/>
            <w:vAlign w:val="bottom"/>
            <w:hideMark/>
          </w:tcPr>
          <w:p w:rsidR="00292609" w:rsidRPr="00DF378F" w:rsidRDefault="00292609" w:rsidP="00292609">
            <w:pPr>
              <w:rPr>
                <w:bCs w:val="0"/>
                <w:color w:val="222222"/>
                <w:sz w:val="22"/>
                <w:szCs w:val="22"/>
              </w:rPr>
            </w:pPr>
            <w:proofErr w:type="spellStart"/>
            <w:r w:rsidRPr="00DF378F">
              <w:rPr>
                <w:bCs w:val="0"/>
                <w:color w:val="222222"/>
                <w:sz w:val="22"/>
                <w:szCs w:val="22"/>
              </w:rPr>
              <w:t>Physical</w:t>
            </w:r>
            <w:proofErr w:type="spellEnd"/>
            <w:r w:rsidRPr="00DF378F">
              <w:rPr>
                <w:bCs w:val="0"/>
                <w:color w:val="222222"/>
                <w:sz w:val="22"/>
                <w:szCs w:val="22"/>
              </w:rPr>
              <w:t xml:space="preserve"> </w:t>
            </w:r>
            <w:proofErr w:type="spellStart"/>
            <w:r w:rsidRPr="00DF378F">
              <w:rPr>
                <w:bCs w:val="0"/>
                <w:color w:val="222222"/>
                <w:sz w:val="22"/>
                <w:szCs w:val="22"/>
              </w:rPr>
              <w:t>Review</w:t>
            </w:r>
            <w:proofErr w:type="spellEnd"/>
            <w:r w:rsidRPr="00DF378F">
              <w:rPr>
                <w:bCs w:val="0"/>
                <w:color w:val="222222"/>
                <w:sz w:val="22"/>
                <w:szCs w:val="22"/>
              </w:rPr>
              <w:t xml:space="preserve"> </w:t>
            </w:r>
            <w:proofErr w:type="spellStart"/>
            <w:r w:rsidRPr="00DF378F">
              <w:rPr>
                <w:bCs w:val="0"/>
                <w:color w:val="222222"/>
                <w:sz w:val="22"/>
                <w:szCs w:val="22"/>
              </w:rPr>
              <w:t>Letters</w:t>
            </w:r>
            <w:proofErr w:type="spellEnd"/>
          </w:p>
        </w:tc>
        <w:tc>
          <w:tcPr>
            <w:tcW w:w="585" w:type="dxa"/>
            <w:tcBorders>
              <w:top w:val="nil"/>
              <w:left w:val="nil"/>
              <w:bottom w:val="single" w:sz="4" w:space="0" w:color="auto"/>
              <w:right w:val="single" w:sz="4" w:space="0" w:color="auto"/>
            </w:tcBorders>
            <w:shd w:val="clear" w:color="000000" w:fill="FFFFFF"/>
            <w:vAlign w:val="bottom"/>
            <w:hideMark/>
          </w:tcPr>
          <w:p w:rsidR="00292609" w:rsidRPr="00DF378F" w:rsidRDefault="00292609" w:rsidP="00292609">
            <w:pPr>
              <w:jc w:val="center"/>
              <w:rPr>
                <w:bCs w:val="0"/>
                <w:color w:val="222222"/>
                <w:sz w:val="22"/>
                <w:szCs w:val="22"/>
              </w:rPr>
            </w:pPr>
            <w:r w:rsidRPr="00DF378F">
              <w:rPr>
                <w:bCs w:val="0"/>
                <w:color w:val="222222"/>
                <w:sz w:val="22"/>
                <w:szCs w:val="22"/>
              </w:rPr>
              <w:t>7.62</w:t>
            </w:r>
          </w:p>
        </w:tc>
        <w:tc>
          <w:tcPr>
            <w:tcW w:w="579" w:type="dxa"/>
            <w:tcBorders>
              <w:top w:val="nil"/>
              <w:left w:val="nil"/>
              <w:bottom w:val="single" w:sz="4" w:space="0" w:color="auto"/>
              <w:right w:val="single" w:sz="4" w:space="0" w:color="auto"/>
            </w:tcBorders>
            <w:shd w:val="clear" w:color="000000" w:fill="FFFFFF"/>
            <w:vAlign w:val="bottom"/>
            <w:hideMark/>
          </w:tcPr>
          <w:p w:rsidR="00292609" w:rsidRPr="00DF378F" w:rsidRDefault="00292609" w:rsidP="00292609">
            <w:pPr>
              <w:rPr>
                <w:bCs w:val="0"/>
                <w:color w:val="222222"/>
                <w:sz w:val="22"/>
                <w:szCs w:val="22"/>
              </w:rPr>
            </w:pPr>
            <w:r w:rsidRPr="00DF378F">
              <w:rPr>
                <w:bCs w:val="0"/>
                <w:color w:val="222222"/>
                <w:sz w:val="22"/>
                <w:szCs w:val="22"/>
              </w:rPr>
              <w:t>2011</w:t>
            </w:r>
          </w:p>
        </w:tc>
      </w:tr>
      <w:tr w:rsidR="00292609" w:rsidRPr="00DF378F" w:rsidTr="00292609">
        <w:trPr>
          <w:trHeight w:val="300"/>
          <w:jc w:val="center"/>
        </w:trPr>
        <w:tc>
          <w:tcPr>
            <w:tcW w:w="5196" w:type="dxa"/>
            <w:tcBorders>
              <w:top w:val="nil"/>
              <w:left w:val="single" w:sz="4" w:space="0" w:color="auto"/>
              <w:bottom w:val="single" w:sz="4" w:space="0" w:color="auto"/>
              <w:right w:val="single" w:sz="4" w:space="0" w:color="auto"/>
            </w:tcBorders>
            <w:shd w:val="clear" w:color="000000" w:fill="FFFFFF"/>
            <w:vAlign w:val="bottom"/>
            <w:hideMark/>
          </w:tcPr>
          <w:p w:rsidR="00292609" w:rsidRPr="00DF378F" w:rsidRDefault="00292609" w:rsidP="00292609">
            <w:pPr>
              <w:rPr>
                <w:bCs w:val="0"/>
                <w:color w:val="222222"/>
                <w:sz w:val="22"/>
                <w:szCs w:val="22"/>
                <w:lang w:val="en-US"/>
              </w:rPr>
            </w:pPr>
            <w:proofErr w:type="spellStart"/>
            <w:r w:rsidRPr="00DF378F">
              <w:rPr>
                <w:bCs w:val="0"/>
                <w:color w:val="222222"/>
                <w:sz w:val="22"/>
                <w:szCs w:val="22"/>
                <w:lang w:val="en-US"/>
              </w:rPr>
              <w:t>Nanomedicine</w:t>
            </w:r>
            <w:proofErr w:type="spellEnd"/>
            <w:r w:rsidRPr="00DF378F">
              <w:rPr>
                <w:bCs w:val="0"/>
                <w:color w:val="222222"/>
                <w:sz w:val="22"/>
                <w:szCs w:val="22"/>
                <w:lang w:val="en-US"/>
              </w:rPr>
              <w:t>-Nanotechnology Biology and Medicine</w:t>
            </w:r>
          </w:p>
        </w:tc>
        <w:tc>
          <w:tcPr>
            <w:tcW w:w="585" w:type="dxa"/>
            <w:tcBorders>
              <w:top w:val="nil"/>
              <w:left w:val="nil"/>
              <w:bottom w:val="single" w:sz="4" w:space="0" w:color="auto"/>
              <w:right w:val="single" w:sz="4" w:space="0" w:color="auto"/>
            </w:tcBorders>
            <w:shd w:val="clear" w:color="000000" w:fill="FFFFFF"/>
            <w:vAlign w:val="bottom"/>
            <w:hideMark/>
          </w:tcPr>
          <w:p w:rsidR="00292609" w:rsidRPr="00DF378F" w:rsidRDefault="00292609" w:rsidP="00292609">
            <w:pPr>
              <w:jc w:val="center"/>
              <w:rPr>
                <w:bCs w:val="0"/>
                <w:color w:val="222222"/>
                <w:sz w:val="22"/>
                <w:szCs w:val="22"/>
              </w:rPr>
            </w:pPr>
            <w:r w:rsidRPr="00DF378F">
              <w:rPr>
                <w:bCs w:val="0"/>
                <w:color w:val="222222"/>
                <w:sz w:val="22"/>
                <w:szCs w:val="22"/>
              </w:rPr>
              <w:t>5.44</w:t>
            </w:r>
          </w:p>
        </w:tc>
        <w:tc>
          <w:tcPr>
            <w:tcW w:w="579" w:type="dxa"/>
            <w:tcBorders>
              <w:top w:val="nil"/>
              <w:left w:val="nil"/>
              <w:bottom w:val="single" w:sz="4" w:space="0" w:color="auto"/>
              <w:right w:val="single" w:sz="4" w:space="0" w:color="auto"/>
            </w:tcBorders>
            <w:shd w:val="clear" w:color="000000" w:fill="FFFFFF"/>
            <w:vAlign w:val="bottom"/>
            <w:hideMark/>
          </w:tcPr>
          <w:p w:rsidR="00292609" w:rsidRPr="00DF378F" w:rsidRDefault="00292609" w:rsidP="00292609">
            <w:pPr>
              <w:jc w:val="center"/>
              <w:rPr>
                <w:bCs w:val="0"/>
                <w:color w:val="222222"/>
                <w:sz w:val="22"/>
                <w:szCs w:val="22"/>
              </w:rPr>
            </w:pPr>
            <w:r w:rsidRPr="00DF378F">
              <w:rPr>
                <w:bCs w:val="0"/>
                <w:color w:val="222222"/>
                <w:sz w:val="22"/>
                <w:szCs w:val="22"/>
              </w:rPr>
              <w:t>2010</w:t>
            </w:r>
          </w:p>
        </w:tc>
      </w:tr>
      <w:tr w:rsidR="00292609" w:rsidRPr="00DF378F" w:rsidTr="00292609">
        <w:trPr>
          <w:trHeight w:val="300"/>
          <w:jc w:val="center"/>
        </w:trPr>
        <w:tc>
          <w:tcPr>
            <w:tcW w:w="5196" w:type="dxa"/>
            <w:tcBorders>
              <w:top w:val="nil"/>
              <w:left w:val="single" w:sz="4" w:space="0" w:color="auto"/>
              <w:bottom w:val="single" w:sz="4" w:space="0" w:color="auto"/>
              <w:right w:val="single" w:sz="4" w:space="0" w:color="auto"/>
            </w:tcBorders>
            <w:shd w:val="clear" w:color="000000" w:fill="FFFFFF"/>
            <w:vAlign w:val="bottom"/>
            <w:hideMark/>
          </w:tcPr>
          <w:p w:rsidR="00292609" w:rsidRPr="00DF378F" w:rsidRDefault="00292609" w:rsidP="00292609">
            <w:pPr>
              <w:rPr>
                <w:bCs w:val="0"/>
                <w:color w:val="222222"/>
                <w:sz w:val="22"/>
                <w:szCs w:val="22"/>
              </w:rPr>
            </w:pPr>
            <w:proofErr w:type="spellStart"/>
            <w:r w:rsidRPr="00DF378F">
              <w:rPr>
                <w:bCs w:val="0"/>
                <w:color w:val="222222"/>
                <w:sz w:val="22"/>
                <w:szCs w:val="22"/>
              </w:rPr>
              <w:t>Physical</w:t>
            </w:r>
            <w:proofErr w:type="spellEnd"/>
            <w:r w:rsidRPr="00DF378F">
              <w:rPr>
                <w:bCs w:val="0"/>
                <w:color w:val="222222"/>
                <w:sz w:val="22"/>
                <w:szCs w:val="22"/>
              </w:rPr>
              <w:t xml:space="preserve"> </w:t>
            </w:r>
            <w:proofErr w:type="spellStart"/>
            <w:r w:rsidRPr="00DF378F">
              <w:rPr>
                <w:bCs w:val="0"/>
                <w:color w:val="222222"/>
                <w:sz w:val="22"/>
                <w:szCs w:val="22"/>
              </w:rPr>
              <w:t>Review</w:t>
            </w:r>
            <w:proofErr w:type="spellEnd"/>
            <w:r w:rsidRPr="00DF378F">
              <w:rPr>
                <w:bCs w:val="0"/>
                <w:color w:val="222222"/>
                <w:sz w:val="22"/>
                <w:szCs w:val="22"/>
              </w:rPr>
              <w:t xml:space="preserve"> </w:t>
            </w:r>
            <w:proofErr w:type="spellStart"/>
            <w:r w:rsidRPr="00DF378F">
              <w:rPr>
                <w:bCs w:val="0"/>
                <w:color w:val="222222"/>
                <w:sz w:val="22"/>
                <w:szCs w:val="22"/>
              </w:rPr>
              <w:t>Letters</w:t>
            </w:r>
            <w:proofErr w:type="spellEnd"/>
          </w:p>
        </w:tc>
        <w:tc>
          <w:tcPr>
            <w:tcW w:w="585" w:type="dxa"/>
            <w:tcBorders>
              <w:top w:val="nil"/>
              <w:left w:val="nil"/>
              <w:bottom w:val="single" w:sz="4" w:space="0" w:color="auto"/>
              <w:right w:val="single" w:sz="4" w:space="0" w:color="auto"/>
            </w:tcBorders>
            <w:shd w:val="clear" w:color="000000" w:fill="FFFFFF"/>
            <w:vAlign w:val="bottom"/>
            <w:hideMark/>
          </w:tcPr>
          <w:p w:rsidR="00292609" w:rsidRPr="00DF378F" w:rsidRDefault="00292609" w:rsidP="00292609">
            <w:pPr>
              <w:jc w:val="center"/>
              <w:rPr>
                <w:bCs w:val="0"/>
                <w:color w:val="222222"/>
                <w:sz w:val="22"/>
                <w:szCs w:val="22"/>
              </w:rPr>
            </w:pPr>
            <w:r w:rsidRPr="00DF378F">
              <w:rPr>
                <w:bCs w:val="0"/>
                <w:color w:val="222222"/>
                <w:sz w:val="22"/>
                <w:szCs w:val="22"/>
              </w:rPr>
              <w:t>7.18</w:t>
            </w:r>
          </w:p>
        </w:tc>
        <w:tc>
          <w:tcPr>
            <w:tcW w:w="579" w:type="dxa"/>
            <w:tcBorders>
              <w:top w:val="nil"/>
              <w:left w:val="nil"/>
              <w:bottom w:val="single" w:sz="4" w:space="0" w:color="auto"/>
              <w:right w:val="single" w:sz="4" w:space="0" w:color="auto"/>
            </w:tcBorders>
            <w:shd w:val="clear" w:color="000000" w:fill="FFFFFF"/>
            <w:vAlign w:val="bottom"/>
            <w:hideMark/>
          </w:tcPr>
          <w:p w:rsidR="00292609" w:rsidRPr="00DF378F" w:rsidRDefault="00292609" w:rsidP="00292609">
            <w:pPr>
              <w:jc w:val="center"/>
              <w:rPr>
                <w:bCs w:val="0"/>
                <w:color w:val="222222"/>
                <w:sz w:val="22"/>
                <w:szCs w:val="22"/>
              </w:rPr>
            </w:pPr>
            <w:r w:rsidRPr="00DF378F">
              <w:rPr>
                <w:bCs w:val="0"/>
                <w:color w:val="222222"/>
                <w:sz w:val="22"/>
                <w:szCs w:val="22"/>
              </w:rPr>
              <w:t>2009</w:t>
            </w:r>
          </w:p>
        </w:tc>
      </w:tr>
    </w:tbl>
    <w:p w:rsidR="004D6B5B" w:rsidRPr="00DF378F" w:rsidRDefault="004D6B5B" w:rsidP="00A91423">
      <w:pPr>
        <w:rPr>
          <w:b/>
          <w:sz w:val="22"/>
          <w:szCs w:val="22"/>
        </w:rPr>
      </w:pPr>
    </w:p>
    <w:p w:rsidR="001E6E44" w:rsidRPr="00DF378F" w:rsidRDefault="00F7261B" w:rsidP="00A91423">
      <w:pPr>
        <w:rPr>
          <w:sz w:val="22"/>
          <w:szCs w:val="22"/>
        </w:rPr>
      </w:pPr>
      <w:r w:rsidRPr="00DF378F">
        <w:rPr>
          <w:b/>
          <w:sz w:val="22"/>
          <w:szCs w:val="22"/>
        </w:rPr>
        <w:t>P</w:t>
      </w:r>
      <w:r w:rsidR="00131425" w:rsidRPr="00DF378F">
        <w:rPr>
          <w:b/>
          <w:sz w:val="22"/>
          <w:szCs w:val="22"/>
        </w:rPr>
        <w:t xml:space="preserve">royectos </w:t>
      </w:r>
      <w:r w:rsidR="005E40A8" w:rsidRPr="00DF378F">
        <w:rPr>
          <w:b/>
          <w:sz w:val="22"/>
          <w:szCs w:val="22"/>
        </w:rPr>
        <w:t>Vigentes</w:t>
      </w:r>
      <w:bookmarkStart w:id="8" w:name="OLE_LINK3"/>
    </w:p>
    <w:p w:rsidR="00A91423" w:rsidRPr="00DF378F" w:rsidRDefault="00A91423" w:rsidP="007B28DF">
      <w:pPr>
        <w:jc w:val="both"/>
        <w:rPr>
          <w:i/>
          <w:iCs/>
          <w:color w:val="222222"/>
          <w:sz w:val="22"/>
          <w:szCs w:val="22"/>
          <w:shd w:val="clear" w:color="auto" w:fill="FFFFFF"/>
        </w:rPr>
      </w:pPr>
      <w:r w:rsidRPr="00DF378F">
        <w:rPr>
          <w:color w:val="222222"/>
          <w:sz w:val="22"/>
          <w:szCs w:val="22"/>
          <w:shd w:val="clear" w:color="auto" w:fill="FFFFFF"/>
        </w:rPr>
        <w:t xml:space="preserve">Durante este periodo se tuvieron </w:t>
      </w:r>
      <w:r w:rsidR="009942B2" w:rsidRPr="00DF378F">
        <w:rPr>
          <w:color w:val="222222"/>
          <w:sz w:val="22"/>
          <w:szCs w:val="22"/>
          <w:shd w:val="clear" w:color="auto" w:fill="FFFFFF"/>
        </w:rPr>
        <w:t>142</w:t>
      </w:r>
      <w:r w:rsidRPr="00DF378F">
        <w:rPr>
          <w:color w:val="222222"/>
          <w:sz w:val="22"/>
          <w:szCs w:val="22"/>
          <w:shd w:val="clear" w:color="auto" w:fill="FFFFFF"/>
        </w:rPr>
        <w:t xml:space="preserve"> proyectos en desarrollo de los cuales, 102 correspondieron a proyectos de investigación por convocatorias y de vinculación con el sector productivo y social, </w:t>
      </w:r>
      <w:r w:rsidR="009942B2" w:rsidRPr="00DF378F">
        <w:rPr>
          <w:color w:val="222222"/>
          <w:sz w:val="22"/>
          <w:szCs w:val="22"/>
          <w:shd w:val="clear" w:color="auto" w:fill="FFFFFF"/>
        </w:rPr>
        <w:t xml:space="preserve">lo que da </w:t>
      </w:r>
      <w:r w:rsidRPr="00DF378F">
        <w:rPr>
          <w:color w:val="222222"/>
          <w:sz w:val="22"/>
          <w:szCs w:val="22"/>
          <w:shd w:val="clear" w:color="auto" w:fill="FFFFFF"/>
        </w:rPr>
        <w:t xml:space="preserve">un índice de </w:t>
      </w:r>
      <w:r w:rsidR="00B65A21" w:rsidRPr="00DF378F">
        <w:rPr>
          <w:color w:val="222222"/>
          <w:sz w:val="22"/>
          <w:szCs w:val="22"/>
          <w:shd w:val="clear" w:color="auto" w:fill="FFFFFF"/>
        </w:rPr>
        <w:t>2</w:t>
      </w:r>
      <w:r w:rsidRPr="00DF378F">
        <w:rPr>
          <w:color w:val="222222"/>
          <w:sz w:val="22"/>
          <w:szCs w:val="22"/>
          <w:shd w:val="clear" w:color="auto" w:fill="FFFFFF"/>
        </w:rPr>
        <w:t xml:space="preserve"> proyectos por investigador. El resto de proyectos fueron por concepto de captación de recursos para la formación de recursos humanos, fortalecimiento de infraestructura, equipamiento, entre otros. Al cierre del periodo se concluyeron 31 </w:t>
      </w:r>
      <w:r w:rsidR="00970C77" w:rsidRPr="00DF378F">
        <w:rPr>
          <w:color w:val="222222"/>
          <w:sz w:val="22"/>
          <w:szCs w:val="22"/>
          <w:shd w:val="clear" w:color="auto" w:fill="FFFFFF"/>
        </w:rPr>
        <w:t xml:space="preserve">de estos </w:t>
      </w:r>
      <w:r w:rsidRPr="00DF378F">
        <w:rPr>
          <w:color w:val="222222"/>
          <w:sz w:val="22"/>
          <w:szCs w:val="22"/>
          <w:shd w:val="clear" w:color="auto" w:fill="FFFFFF"/>
        </w:rPr>
        <w:t>proyectos.</w:t>
      </w:r>
      <w:r w:rsidRPr="00DF378F">
        <w:rPr>
          <w:i/>
          <w:iCs/>
          <w:color w:val="222222"/>
          <w:sz w:val="22"/>
          <w:szCs w:val="22"/>
          <w:shd w:val="clear" w:color="auto" w:fill="FFFFFF"/>
        </w:rPr>
        <w:t> (Anexo Proyectos de Investigación).</w:t>
      </w:r>
    </w:p>
    <w:p w:rsidR="00263FB1" w:rsidRPr="00DF378F" w:rsidRDefault="00263FB1" w:rsidP="007B28DF">
      <w:pPr>
        <w:jc w:val="both"/>
        <w:rPr>
          <w:i/>
          <w:iCs/>
          <w:color w:val="222222"/>
          <w:sz w:val="22"/>
          <w:szCs w:val="22"/>
          <w:shd w:val="clear" w:color="auto" w:fill="FFFFFF"/>
        </w:rPr>
      </w:pPr>
    </w:p>
    <w:p w:rsidR="00263FB1" w:rsidRPr="00DF378F" w:rsidRDefault="00263FB1" w:rsidP="00263FB1">
      <w:pPr>
        <w:jc w:val="center"/>
        <w:rPr>
          <w:i/>
          <w:iCs/>
          <w:color w:val="0D0D0D" w:themeColor="text1" w:themeTint="F2"/>
          <w:sz w:val="22"/>
          <w:szCs w:val="22"/>
          <w:shd w:val="clear" w:color="auto" w:fill="FFFFFF"/>
        </w:rPr>
      </w:pPr>
      <w:r w:rsidRPr="00DF378F">
        <w:rPr>
          <w:b/>
          <w:color w:val="0D0D0D" w:themeColor="text1" w:themeTint="F2"/>
          <w:sz w:val="22"/>
          <w:szCs w:val="22"/>
        </w:rPr>
        <w:t xml:space="preserve">Proyectos de investigación en desarrollo </w:t>
      </w:r>
    </w:p>
    <w:p w:rsidR="00B17675" w:rsidRPr="00DF378F" w:rsidRDefault="00B17675" w:rsidP="00B17675">
      <w:pPr>
        <w:jc w:val="center"/>
        <w:rPr>
          <w:i/>
          <w:iCs/>
          <w:color w:val="222222"/>
          <w:sz w:val="22"/>
          <w:szCs w:val="22"/>
          <w:shd w:val="clear" w:color="auto" w:fill="FFFFFF"/>
        </w:rPr>
      </w:pPr>
      <w:r w:rsidRPr="00DF378F">
        <w:rPr>
          <w:i/>
          <w:iCs/>
          <w:noProof/>
          <w:color w:val="222222"/>
          <w:sz w:val="22"/>
          <w:szCs w:val="22"/>
          <w:shd w:val="clear" w:color="auto" w:fill="FFFFFF"/>
        </w:rPr>
        <w:drawing>
          <wp:inline distT="0" distB="0" distL="0" distR="0">
            <wp:extent cx="3381375" cy="2466975"/>
            <wp:effectExtent l="19050" t="0" r="9525" b="0"/>
            <wp:docPr id="1"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cstate="print"/>
                    <a:srcRect/>
                    <a:stretch>
                      <a:fillRect/>
                    </a:stretch>
                  </pic:blipFill>
                  <pic:spPr bwMode="auto">
                    <a:xfrm>
                      <a:off x="0" y="0"/>
                      <a:ext cx="3384186" cy="2469026"/>
                    </a:xfrm>
                    <a:prstGeom prst="rect">
                      <a:avLst/>
                    </a:prstGeom>
                    <a:noFill/>
                    <a:ln w="9525">
                      <a:noFill/>
                      <a:miter lim="800000"/>
                      <a:headEnd/>
                      <a:tailEnd/>
                    </a:ln>
                    <a:effectLst/>
                  </pic:spPr>
                </pic:pic>
              </a:graphicData>
            </a:graphic>
          </wp:inline>
        </w:drawing>
      </w:r>
    </w:p>
    <w:p w:rsidR="00A91423" w:rsidRPr="00DF378F" w:rsidRDefault="00A91423" w:rsidP="007B28DF">
      <w:pPr>
        <w:jc w:val="both"/>
        <w:rPr>
          <w:color w:val="17365D" w:themeColor="text2" w:themeShade="BF"/>
          <w:sz w:val="22"/>
          <w:szCs w:val="22"/>
        </w:rPr>
      </w:pPr>
    </w:p>
    <w:p w:rsidR="00201627" w:rsidRPr="00DF378F" w:rsidRDefault="00201627" w:rsidP="005E40A8">
      <w:pPr>
        <w:pStyle w:val="Prrafodelista"/>
        <w:jc w:val="center"/>
        <w:rPr>
          <w:b/>
          <w:color w:val="C00000"/>
          <w:sz w:val="22"/>
          <w:szCs w:val="22"/>
        </w:rPr>
      </w:pPr>
      <w:bookmarkStart w:id="9" w:name="OLE_LINK6"/>
      <w:bookmarkStart w:id="10" w:name="OLE_LINK7"/>
      <w:bookmarkEnd w:id="0"/>
      <w:bookmarkEnd w:id="6"/>
      <w:bookmarkEnd w:id="7"/>
      <w:bookmarkEnd w:id="8"/>
    </w:p>
    <w:p w:rsidR="00F73026" w:rsidRPr="00DF378F" w:rsidRDefault="00F73026" w:rsidP="00F73026">
      <w:pPr>
        <w:tabs>
          <w:tab w:val="left" w:pos="284"/>
        </w:tabs>
        <w:jc w:val="center"/>
        <w:rPr>
          <w:b/>
          <w:i/>
          <w:color w:val="0000CC"/>
          <w:sz w:val="22"/>
          <w:szCs w:val="22"/>
        </w:rPr>
      </w:pPr>
      <w:r w:rsidRPr="00DF378F">
        <w:rPr>
          <w:b/>
          <w:i/>
          <w:color w:val="0000CC"/>
          <w:sz w:val="22"/>
          <w:szCs w:val="22"/>
        </w:rPr>
        <w:t>RESULTADOS INVESTIGACIÓN 2004-2013</w:t>
      </w:r>
    </w:p>
    <w:p w:rsidR="00F73026" w:rsidRPr="00DF378F" w:rsidRDefault="00F73026" w:rsidP="005E40A8">
      <w:pPr>
        <w:pStyle w:val="Prrafodelista"/>
        <w:jc w:val="center"/>
        <w:rPr>
          <w:b/>
          <w:i/>
          <w:color w:val="C00000"/>
          <w:sz w:val="22"/>
          <w:szCs w:val="22"/>
        </w:rPr>
      </w:pPr>
    </w:p>
    <w:p w:rsidR="001E0A3D" w:rsidRPr="00DF378F" w:rsidRDefault="001E0A3D" w:rsidP="001E0A3D">
      <w:pPr>
        <w:pStyle w:val="Textoindependiente"/>
        <w:numPr>
          <w:ilvl w:val="0"/>
          <w:numId w:val="44"/>
        </w:numPr>
        <w:jc w:val="both"/>
        <w:rPr>
          <w:rFonts w:cs="Arial"/>
          <w:bCs/>
          <w:i/>
          <w:sz w:val="22"/>
          <w:szCs w:val="22"/>
          <w:lang w:val="es-MX" w:eastAsia="es-MX"/>
        </w:rPr>
      </w:pPr>
      <w:r w:rsidRPr="00DF378F">
        <w:rPr>
          <w:rFonts w:cs="Arial"/>
          <w:bCs/>
          <w:i/>
          <w:sz w:val="22"/>
          <w:szCs w:val="22"/>
          <w:lang w:val="es-MX" w:eastAsia="es-MX"/>
        </w:rPr>
        <w:t xml:space="preserve">El crecimiento </w:t>
      </w:r>
      <w:r w:rsidR="007878B8" w:rsidRPr="00DF378F">
        <w:rPr>
          <w:rFonts w:cs="Arial"/>
          <w:bCs/>
          <w:i/>
          <w:sz w:val="22"/>
          <w:szCs w:val="22"/>
          <w:lang w:val="es-MX" w:eastAsia="es-MX"/>
        </w:rPr>
        <w:t xml:space="preserve">en el personal científico y tecnológico fue de 47% </w:t>
      </w:r>
      <w:r w:rsidR="00E65D3D" w:rsidRPr="00DF378F">
        <w:rPr>
          <w:rFonts w:cs="Arial"/>
          <w:bCs/>
          <w:i/>
          <w:sz w:val="22"/>
          <w:szCs w:val="22"/>
          <w:lang w:val="es-MX" w:eastAsia="es-MX"/>
        </w:rPr>
        <w:t xml:space="preserve">con respecto al año 2004, </w:t>
      </w:r>
      <w:r w:rsidR="003055C8" w:rsidRPr="00DF378F">
        <w:rPr>
          <w:rFonts w:cs="Arial"/>
          <w:bCs/>
          <w:i/>
          <w:sz w:val="22"/>
          <w:szCs w:val="22"/>
          <w:lang w:val="es-MX" w:eastAsia="es-MX"/>
        </w:rPr>
        <w:t xml:space="preserve">siendo en su mayoría </w:t>
      </w:r>
      <w:r w:rsidR="00605ED9" w:rsidRPr="00DF378F">
        <w:rPr>
          <w:rFonts w:cs="Arial"/>
          <w:bCs/>
          <w:i/>
          <w:sz w:val="22"/>
          <w:szCs w:val="22"/>
          <w:lang w:val="es-MX" w:eastAsia="es-MX"/>
        </w:rPr>
        <w:t xml:space="preserve">contrataciones </w:t>
      </w:r>
      <w:r w:rsidRPr="00DF378F">
        <w:rPr>
          <w:rFonts w:cs="Arial"/>
          <w:bCs/>
          <w:i/>
          <w:sz w:val="22"/>
          <w:szCs w:val="22"/>
          <w:lang w:val="es-MX" w:eastAsia="es-MX"/>
        </w:rPr>
        <w:t>para la Unidad Monterrey.</w:t>
      </w:r>
    </w:p>
    <w:p w:rsidR="00E65D3D" w:rsidRPr="00DF378F" w:rsidRDefault="00E65D3D" w:rsidP="00E65D3D">
      <w:pPr>
        <w:pStyle w:val="Textoindependiente"/>
        <w:ind w:left="720"/>
        <w:jc w:val="both"/>
        <w:rPr>
          <w:rFonts w:cs="Arial"/>
          <w:bCs/>
          <w:i/>
          <w:sz w:val="22"/>
          <w:szCs w:val="22"/>
          <w:lang w:val="es-MX" w:eastAsia="es-MX"/>
        </w:rPr>
      </w:pPr>
    </w:p>
    <w:p w:rsidR="00F73026" w:rsidRPr="00DF378F" w:rsidRDefault="00F73026" w:rsidP="00F73026">
      <w:pPr>
        <w:pStyle w:val="Textoindependiente3"/>
        <w:numPr>
          <w:ilvl w:val="0"/>
          <w:numId w:val="44"/>
        </w:numPr>
        <w:spacing w:after="0"/>
        <w:jc w:val="both"/>
        <w:rPr>
          <w:i/>
          <w:sz w:val="22"/>
          <w:szCs w:val="22"/>
        </w:rPr>
      </w:pPr>
      <w:r w:rsidRPr="00DF378F">
        <w:rPr>
          <w:i/>
          <w:sz w:val="22"/>
          <w:szCs w:val="22"/>
        </w:rPr>
        <w:t xml:space="preserve">El crecimiento en los artículos publicados en revistas indizadas fue de 128% con respecto al año 2004. </w:t>
      </w:r>
    </w:p>
    <w:p w:rsidR="00E65D3D" w:rsidRPr="00DF378F" w:rsidRDefault="00E65D3D" w:rsidP="00E65D3D">
      <w:pPr>
        <w:pStyle w:val="Textoindependiente3"/>
        <w:spacing w:after="0"/>
        <w:ind w:left="720"/>
        <w:jc w:val="both"/>
        <w:rPr>
          <w:i/>
          <w:sz w:val="22"/>
          <w:szCs w:val="22"/>
        </w:rPr>
      </w:pPr>
    </w:p>
    <w:p w:rsidR="00F73026" w:rsidRPr="00DF378F" w:rsidRDefault="00F73026" w:rsidP="00F73026">
      <w:pPr>
        <w:pStyle w:val="Textoindependiente3"/>
        <w:numPr>
          <w:ilvl w:val="0"/>
          <w:numId w:val="44"/>
        </w:numPr>
        <w:spacing w:after="0"/>
        <w:jc w:val="both"/>
        <w:rPr>
          <w:i/>
          <w:color w:val="0D0D0D" w:themeColor="text1" w:themeTint="F2"/>
          <w:sz w:val="22"/>
          <w:szCs w:val="22"/>
        </w:rPr>
      </w:pPr>
      <w:r w:rsidRPr="00DF378F">
        <w:rPr>
          <w:i/>
          <w:sz w:val="22"/>
          <w:szCs w:val="22"/>
        </w:rPr>
        <w:t xml:space="preserve">El índice de artículos publicados por investigador en revistas indizadas fue 1.6 en el </w:t>
      </w:r>
      <w:r w:rsidRPr="00DF378F">
        <w:rPr>
          <w:i/>
          <w:color w:val="0D0D0D" w:themeColor="text1" w:themeTint="F2"/>
          <w:sz w:val="22"/>
          <w:szCs w:val="22"/>
        </w:rPr>
        <w:t>2004 y al finalizar el periodo fue de 2.5</w:t>
      </w:r>
    </w:p>
    <w:p w:rsidR="00E65D3D" w:rsidRPr="00DF378F" w:rsidRDefault="00E65D3D" w:rsidP="00E65D3D">
      <w:pPr>
        <w:pStyle w:val="Textoindependiente3"/>
        <w:spacing w:after="0"/>
        <w:ind w:left="720"/>
        <w:jc w:val="both"/>
        <w:rPr>
          <w:i/>
          <w:color w:val="0D0D0D" w:themeColor="text1" w:themeTint="F2"/>
          <w:sz w:val="22"/>
          <w:szCs w:val="22"/>
        </w:rPr>
      </w:pPr>
    </w:p>
    <w:p w:rsidR="00F73026" w:rsidRPr="00DF378F" w:rsidRDefault="00F73026" w:rsidP="00F73026">
      <w:pPr>
        <w:pStyle w:val="Textoindependiente3"/>
        <w:numPr>
          <w:ilvl w:val="0"/>
          <w:numId w:val="44"/>
        </w:numPr>
        <w:spacing w:after="0"/>
        <w:jc w:val="both"/>
        <w:rPr>
          <w:i/>
          <w:color w:val="0D0D0D" w:themeColor="text1" w:themeTint="F2"/>
          <w:sz w:val="22"/>
          <w:szCs w:val="22"/>
        </w:rPr>
      </w:pPr>
      <w:r w:rsidRPr="00DF378F">
        <w:rPr>
          <w:i/>
          <w:color w:val="0D0D0D" w:themeColor="text1" w:themeTint="F2"/>
          <w:sz w:val="22"/>
          <w:szCs w:val="22"/>
        </w:rPr>
        <w:t>El factor de impacto promedio de las revistas en las que se publicó en el año 2004 fue de  1.5  y  de 2.2 para el año 2013.</w:t>
      </w:r>
    </w:p>
    <w:p w:rsidR="00E65D3D" w:rsidRPr="00DF378F" w:rsidRDefault="00E65D3D" w:rsidP="00E65D3D">
      <w:pPr>
        <w:pStyle w:val="Textoindependiente3"/>
        <w:spacing w:after="0"/>
        <w:ind w:left="720"/>
        <w:jc w:val="both"/>
        <w:rPr>
          <w:i/>
          <w:color w:val="0D0D0D" w:themeColor="text1" w:themeTint="F2"/>
          <w:sz w:val="22"/>
          <w:szCs w:val="22"/>
        </w:rPr>
      </w:pPr>
    </w:p>
    <w:p w:rsidR="005732F5" w:rsidRPr="00DF378F" w:rsidRDefault="00F73026" w:rsidP="005732F5">
      <w:pPr>
        <w:pStyle w:val="Textoindependiente3"/>
        <w:numPr>
          <w:ilvl w:val="0"/>
          <w:numId w:val="44"/>
        </w:numPr>
        <w:spacing w:after="0"/>
        <w:jc w:val="both"/>
        <w:rPr>
          <w:b/>
          <w:i/>
          <w:color w:val="0D0D0D" w:themeColor="text1" w:themeTint="F2"/>
          <w:sz w:val="22"/>
          <w:szCs w:val="22"/>
        </w:rPr>
      </w:pPr>
      <w:r w:rsidRPr="00DF378F">
        <w:rPr>
          <w:i/>
          <w:color w:val="0D0D0D" w:themeColor="text1" w:themeTint="F2"/>
          <w:sz w:val="22"/>
          <w:szCs w:val="22"/>
        </w:rPr>
        <w:t>El índice de proyectos de investigación por investigador para el 2004 fue de 1.2 mientras que para el 2013 se alcanzó 2.0.</w:t>
      </w:r>
    </w:p>
    <w:p w:rsidR="00E65D3D" w:rsidRPr="00DF378F" w:rsidRDefault="00E65D3D" w:rsidP="00E65D3D">
      <w:pPr>
        <w:pStyle w:val="Textoindependiente3"/>
        <w:spacing w:after="0"/>
        <w:ind w:left="720"/>
        <w:jc w:val="both"/>
        <w:rPr>
          <w:b/>
          <w:i/>
          <w:color w:val="0D0D0D" w:themeColor="text1" w:themeTint="F2"/>
          <w:sz w:val="22"/>
          <w:szCs w:val="22"/>
        </w:rPr>
      </w:pPr>
    </w:p>
    <w:p w:rsidR="006D3798" w:rsidRPr="00DF378F" w:rsidRDefault="00353945" w:rsidP="005732F5">
      <w:pPr>
        <w:pStyle w:val="Textoindependiente3"/>
        <w:numPr>
          <w:ilvl w:val="0"/>
          <w:numId w:val="44"/>
        </w:numPr>
        <w:jc w:val="both"/>
        <w:rPr>
          <w:i/>
          <w:color w:val="0D0D0D" w:themeColor="text1" w:themeTint="F2"/>
          <w:sz w:val="22"/>
          <w:szCs w:val="22"/>
        </w:rPr>
      </w:pPr>
      <w:r w:rsidRPr="00DF378F">
        <w:rPr>
          <w:i/>
          <w:color w:val="0D0D0D" w:themeColor="text1" w:themeTint="F2"/>
          <w:sz w:val="22"/>
          <w:szCs w:val="22"/>
        </w:rPr>
        <w:t>Publicación de artículos en revistas con mayor factor de impacto</w:t>
      </w:r>
      <w:r w:rsidR="00DF7741" w:rsidRPr="00DF378F">
        <w:rPr>
          <w:i/>
          <w:color w:val="0D0D0D" w:themeColor="text1" w:themeTint="F2"/>
          <w:sz w:val="22"/>
          <w:szCs w:val="22"/>
        </w:rPr>
        <w:t xml:space="preserve"> (8.01)</w:t>
      </w:r>
      <w:r w:rsidRPr="00DF378F">
        <w:rPr>
          <w:i/>
          <w:color w:val="0D0D0D" w:themeColor="text1" w:themeTint="F2"/>
          <w:sz w:val="22"/>
          <w:szCs w:val="22"/>
        </w:rPr>
        <w:t>.</w:t>
      </w:r>
    </w:p>
    <w:p w:rsidR="006D3798" w:rsidRPr="00DF378F" w:rsidRDefault="006D3798" w:rsidP="006D3798">
      <w:pPr>
        <w:pStyle w:val="Prrafodelista"/>
        <w:rPr>
          <w:i/>
          <w:color w:val="0D0D0D" w:themeColor="text1" w:themeTint="F2"/>
          <w:sz w:val="22"/>
          <w:szCs w:val="22"/>
        </w:rPr>
      </w:pPr>
    </w:p>
    <w:p w:rsidR="005732F5" w:rsidRPr="00DF378F" w:rsidRDefault="005732F5" w:rsidP="005732F5">
      <w:pPr>
        <w:pStyle w:val="Textoindependiente3"/>
        <w:numPr>
          <w:ilvl w:val="0"/>
          <w:numId w:val="44"/>
        </w:numPr>
        <w:jc w:val="both"/>
        <w:rPr>
          <w:i/>
          <w:color w:val="0D0D0D" w:themeColor="text1" w:themeTint="F2"/>
          <w:sz w:val="22"/>
          <w:szCs w:val="22"/>
        </w:rPr>
      </w:pPr>
      <w:r w:rsidRPr="00DF378F">
        <w:rPr>
          <w:i/>
          <w:color w:val="0D0D0D" w:themeColor="text1" w:themeTint="F2"/>
          <w:sz w:val="22"/>
          <w:szCs w:val="22"/>
        </w:rPr>
        <w:t xml:space="preserve">A la fecha 10 artículos han figurado en el Top 25 </w:t>
      </w:r>
      <w:proofErr w:type="spellStart"/>
      <w:r w:rsidRPr="00DF378F">
        <w:rPr>
          <w:i/>
          <w:color w:val="0D0D0D" w:themeColor="text1" w:themeTint="F2"/>
          <w:sz w:val="22"/>
          <w:szCs w:val="22"/>
        </w:rPr>
        <w:t>Hottest</w:t>
      </w:r>
      <w:proofErr w:type="spellEnd"/>
      <w:r w:rsidRPr="00DF378F">
        <w:rPr>
          <w:i/>
          <w:color w:val="0D0D0D" w:themeColor="text1" w:themeTint="F2"/>
          <w:sz w:val="22"/>
          <w:szCs w:val="22"/>
        </w:rPr>
        <w:t xml:space="preserve"> </w:t>
      </w:r>
      <w:proofErr w:type="spellStart"/>
      <w:r w:rsidRPr="00DF378F">
        <w:rPr>
          <w:i/>
          <w:color w:val="0D0D0D" w:themeColor="text1" w:themeTint="F2"/>
          <w:sz w:val="22"/>
          <w:szCs w:val="22"/>
        </w:rPr>
        <w:t>Article</w:t>
      </w:r>
      <w:proofErr w:type="spellEnd"/>
      <w:r w:rsidRPr="00DF378F">
        <w:rPr>
          <w:i/>
          <w:color w:val="0D0D0D" w:themeColor="text1" w:themeTint="F2"/>
          <w:sz w:val="22"/>
          <w:szCs w:val="22"/>
        </w:rPr>
        <w:t xml:space="preserve"> de </w:t>
      </w:r>
      <w:proofErr w:type="spellStart"/>
      <w:r w:rsidRPr="00DF378F">
        <w:rPr>
          <w:i/>
          <w:color w:val="0D0D0D" w:themeColor="text1" w:themeTint="F2"/>
          <w:sz w:val="22"/>
          <w:szCs w:val="22"/>
        </w:rPr>
        <w:t>Science</w:t>
      </w:r>
      <w:proofErr w:type="spellEnd"/>
      <w:r w:rsidRPr="00DF378F">
        <w:rPr>
          <w:i/>
          <w:color w:val="0D0D0D" w:themeColor="text1" w:themeTint="F2"/>
          <w:sz w:val="22"/>
          <w:szCs w:val="22"/>
        </w:rPr>
        <w:t xml:space="preserve"> </w:t>
      </w:r>
      <w:proofErr w:type="spellStart"/>
      <w:r w:rsidRPr="00DF378F">
        <w:rPr>
          <w:i/>
          <w:color w:val="0D0D0D" w:themeColor="text1" w:themeTint="F2"/>
          <w:sz w:val="22"/>
          <w:szCs w:val="22"/>
        </w:rPr>
        <w:t>Direct</w:t>
      </w:r>
      <w:proofErr w:type="spellEnd"/>
      <w:r w:rsidRPr="00DF378F">
        <w:rPr>
          <w:i/>
          <w:color w:val="0D0D0D" w:themeColor="text1" w:themeTint="F2"/>
          <w:sz w:val="22"/>
          <w:szCs w:val="22"/>
        </w:rPr>
        <w:t>,</w:t>
      </w:r>
      <w:r w:rsidR="00E65D3D" w:rsidRPr="00DF378F">
        <w:rPr>
          <w:i/>
          <w:color w:val="0D0D0D" w:themeColor="text1" w:themeTint="F2"/>
          <w:sz w:val="22"/>
          <w:szCs w:val="22"/>
        </w:rPr>
        <w:t xml:space="preserve"> </w:t>
      </w:r>
      <w:r w:rsidR="00605ED9" w:rsidRPr="00DF378F">
        <w:rPr>
          <w:i/>
          <w:color w:val="0D0D0D" w:themeColor="text1" w:themeTint="F2"/>
          <w:sz w:val="22"/>
          <w:szCs w:val="22"/>
        </w:rPr>
        <w:t>4</w:t>
      </w:r>
      <w:r w:rsidR="00E65D3D" w:rsidRPr="00DF378F">
        <w:rPr>
          <w:i/>
          <w:color w:val="0D0D0D" w:themeColor="text1" w:themeTint="F2"/>
          <w:sz w:val="22"/>
          <w:szCs w:val="22"/>
        </w:rPr>
        <w:t xml:space="preserve"> más han sido publicados en portadas de revistas. </w:t>
      </w:r>
      <w:r w:rsidRPr="00DF378F">
        <w:rPr>
          <w:i/>
          <w:color w:val="0D0D0D" w:themeColor="text1" w:themeTint="F2"/>
          <w:sz w:val="22"/>
          <w:szCs w:val="22"/>
        </w:rPr>
        <w:t>Otro artículo fue reconocido por Thompson Reuters como el más citado en el área de Ciencia de Materiales</w:t>
      </w:r>
      <w:r w:rsidR="00E65D3D" w:rsidRPr="00DF378F">
        <w:rPr>
          <w:i/>
          <w:color w:val="0D0D0D" w:themeColor="text1" w:themeTint="F2"/>
          <w:sz w:val="22"/>
          <w:szCs w:val="22"/>
        </w:rPr>
        <w:t>.</w:t>
      </w:r>
    </w:p>
    <w:p w:rsidR="00227770" w:rsidRPr="00DF378F" w:rsidRDefault="003055C8" w:rsidP="005732F5">
      <w:pPr>
        <w:pStyle w:val="Textoindependiente3"/>
        <w:numPr>
          <w:ilvl w:val="0"/>
          <w:numId w:val="44"/>
        </w:numPr>
        <w:jc w:val="both"/>
        <w:rPr>
          <w:i/>
          <w:color w:val="0D0D0D" w:themeColor="text1" w:themeTint="F2"/>
          <w:sz w:val="22"/>
          <w:szCs w:val="22"/>
        </w:rPr>
      </w:pPr>
      <w:r w:rsidRPr="00DF378F">
        <w:rPr>
          <w:i/>
          <w:color w:val="0D0D0D" w:themeColor="text1" w:themeTint="F2"/>
          <w:sz w:val="22"/>
          <w:szCs w:val="22"/>
        </w:rPr>
        <w:lastRenderedPageBreak/>
        <w:t>En este periodo se desarrollaron tres proyectos d</w:t>
      </w:r>
      <w:r w:rsidR="00605ED9" w:rsidRPr="00DF378F">
        <w:rPr>
          <w:i/>
          <w:color w:val="0D0D0D" w:themeColor="text1" w:themeTint="F2"/>
          <w:sz w:val="22"/>
          <w:szCs w:val="22"/>
        </w:rPr>
        <w:t>e investigación que rompieron ré</w:t>
      </w:r>
      <w:r w:rsidRPr="00DF378F">
        <w:rPr>
          <w:i/>
          <w:color w:val="0D0D0D" w:themeColor="text1" w:themeTint="F2"/>
          <w:sz w:val="22"/>
          <w:szCs w:val="22"/>
        </w:rPr>
        <w:t>cord en cuanto al monto autorizado y relevancia:</w:t>
      </w:r>
      <w:r w:rsidR="00C42D98" w:rsidRPr="00DF378F">
        <w:rPr>
          <w:i/>
          <w:color w:val="0D0D0D" w:themeColor="text1" w:themeTint="F2"/>
          <w:sz w:val="22"/>
          <w:szCs w:val="22"/>
        </w:rPr>
        <w:t xml:space="preserve"> </w:t>
      </w:r>
    </w:p>
    <w:p w:rsidR="003055C8" w:rsidRPr="00DF378F" w:rsidRDefault="003055C8" w:rsidP="00C42D98">
      <w:pPr>
        <w:pStyle w:val="Prrafodelista"/>
        <w:ind w:left="1440"/>
        <w:jc w:val="both"/>
        <w:rPr>
          <w:i/>
          <w:color w:val="0D0D0D" w:themeColor="text1" w:themeTint="F2"/>
          <w:sz w:val="22"/>
          <w:szCs w:val="22"/>
        </w:rPr>
      </w:pPr>
    </w:p>
    <w:p w:rsidR="003055C8" w:rsidRPr="00DF378F" w:rsidRDefault="003055C8" w:rsidP="00263FB1">
      <w:pPr>
        <w:pStyle w:val="Prrafodelista"/>
        <w:numPr>
          <w:ilvl w:val="0"/>
          <w:numId w:val="46"/>
        </w:numPr>
        <w:tabs>
          <w:tab w:val="left" w:pos="1134"/>
        </w:tabs>
        <w:jc w:val="both"/>
        <w:rPr>
          <w:i/>
          <w:color w:val="0D0D0D" w:themeColor="text1" w:themeTint="F2"/>
          <w:sz w:val="22"/>
          <w:szCs w:val="22"/>
        </w:rPr>
      </w:pPr>
      <w:r w:rsidRPr="00DF378F">
        <w:rPr>
          <w:i/>
          <w:color w:val="0D0D0D" w:themeColor="text1" w:themeTint="F2"/>
          <w:sz w:val="22"/>
          <w:szCs w:val="22"/>
        </w:rPr>
        <w:t xml:space="preserve">Óxidos para la </w:t>
      </w:r>
      <w:proofErr w:type="spellStart"/>
      <w:r w:rsidRPr="00DF378F">
        <w:rPr>
          <w:i/>
          <w:color w:val="0D0D0D" w:themeColor="text1" w:themeTint="F2"/>
          <w:sz w:val="22"/>
          <w:szCs w:val="22"/>
        </w:rPr>
        <w:t>Espintrónica</w:t>
      </w:r>
      <w:proofErr w:type="spellEnd"/>
      <w:r w:rsidRPr="00DF378F">
        <w:rPr>
          <w:i/>
          <w:color w:val="0D0D0D" w:themeColor="text1" w:themeTint="F2"/>
          <w:sz w:val="22"/>
          <w:szCs w:val="22"/>
        </w:rPr>
        <w:t>,</w:t>
      </w:r>
      <w:r w:rsidRPr="00DF378F">
        <w:rPr>
          <w:rFonts w:eastAsia="+mn-ea"/>
          <w:i/>
          <w:color w:val="C0504D"/>
          <w:kern w:val="24"/>
          <w:sz w:val="22"/>
          <w:szCs w:val="22"/>
        </w:rPr>
        <w:t xml:space="preserve"> </w:t>
      </w:r>
      <w:proofErr w:type="gramStart"/>
      <w:r w:rsidRPr="00DF378F">
        <w:rPr>
          <w:i/>
          <w:color w:val="0D0D0D" w:themeColor="text1" w:themeTint="F2"/>
          <w:sz w:val="22"/>
          <w:szCs w:val="22"/>
        </w:rPr>
        <w:t>FONCICYT ,</w:t>
      </w:r>
      <w:proofErr w:type="gramEnd"/>
      <w:r w:rsidRPr="00DF378F">
        <w:rPr>
          <w:i/>
          <w:color w:val="0D0D0D" w:themeColor="text1" w:themeTint="F2"/>
          <w:sz w:val="22"/>
          <w:szCs w:val="22"/>
        </w:rPr>
        <w:t xml:space="preserve"> Monto 12,550 miles, periodo  2009-2011.</w:t>
      </w:r>
    </w:p>
    <w:p w:rsidR="003055C8" w:rsidRPr="00DF378F" w:rsidRDefault="003055C8" w:rsidP="00263FB1">
      <w:pPr>
        <w:pStyle w:val="Prrafodelista"/>
        <w:tabs>
          <w:tab w:val="left" w:pos="1134"/>
        </w:tabs>
        <w:ind w:left="1440"/>
        <w:jc w:val="both"/>
        <w:rPr>
          <w:i/>
          <w:color w:val="0D0D0D" w:themeColor="text1" w:themeTint="F2"/>
          <w:sz w:val="22"/>
          <w:szCs w:val="22"/>
        </w:rPr>
      </w:pPr>
    </w:p>
    <w:p w:rsidR="00C42D98" w:rsidRPr="00DF378F" w:rsidRDefault="00C42D98" w:rsidP="00263FB1">
      <w:pPr>
        <w:pStyle w:val="Prrafodelista"/>
        <w:numPr>
          <w:ilvl w:val="0"/>
          <w:numId w:val="46"/>
        </w:numPr>
        <w:jc w:val="both"/>
        <w:rPr>
          <w:i/>
          <w:color w:val="0D0D0D" w:themeColor="text1" w:themeTint="F2"/>
          <w:sz w:val="22"/>
          <w:szCs w:val="22"/>
        </w:rPr>
      </w:pPr>
      <w:r w:rsidRPr="00DF378F">
        <w:rPr>
          <w:i/>
          <w:color w:val="0D0D0D" w:themeColor="text1" w:themeTint="F2"/>
          <w:sz w:val="22"/>
          <w:szCs w:val="22"/>
        </w:rPr>
        <w:t xml:space="preserve">Desarrollo de catalizadores con baja carga de “Co-Mo” altamente disperso sobre materiales </w:t>
      </w:r>
      <w:proofErr w:type="spellStart"/>
      <w:r w:rsidRPr="00DF378F">
        <w:rPr>
          <w:i/>
          <w:color w:val="0D0D0D" w:themeColor="text1" w:themeTint="F2"/>
          <w:sz w:val="22"/>
          <w:szCs w:val="22"/>
        </w:rPr>
        <w:t>mesoporosos</w:t>
      </w:r>
      <w:proofErr w:type="spellEnd"/>
      <w:r w:rsidRPr="00DF378F">
        <w:rPr>
          <w:i/>
          <w:color w:val="0D0D0D" w:themeColor="text1" w:themeTint="F2"/>
          <w:sz w:val="22"/>
          <w:szCs w:val="22"/>
        </w:rPr>
        <w:t xml:space="preserve"> 3-D, para </w:t>
      </w:r>
      <w:proofErr w:type="spellStart"/>
      <w:r w:rsidRPr="00DF378F">
        <w:rPr>
          <w:i/>
          <w:color w:val="0D0D0D" w:themeColor="text1" w:themeTint="F2"/>
          <w:sz w:val="22"/>
          <w:szCs w:val="22"/>
        </w:rPr>
        <w:t>hidrodesulfuración</w:t>
      </w:r>
      <w:proofErr w:type="spellEnd"/>
      <w:r w:rsidRPr="00DF378F">
        <w:rPr>
          <w:i/>
          <w:color w:val="0D0D0D" w:themeColor="text1" w:themeTint="F2"/>
          <w:sz w:val="22"/>
          <w:szCs w:val="22"/>
        </w:rPr>
        <w:t xml:space="preserve"> de diesel</w:t>
      </w:r>
      <w:r w:rsidRPr="00DF378F">
        <w:rPr>
          <w:i/>
          <w:color w:val="0D0D0D" w:themeColor="text1" w:themeTint="F2"/>
          <w:sz w:val="22"/>
          <w:szCs w:val="22"/>
          <w:lang w:val="es-ES"/>
        </w:rPr>
        <w:t xml:space="preserve">, </w:t>
      </w:r>
      <w:proofErr w:type="spellStart"/>
      <w:r w:rsidRPr="00DF378F">
        <w:rPr>
          <w:i/>
          <w:color w:val="0D0D0D" w:themeColor="text1" w:themeTint="F2"/>
          <w:sz w:val="22"/>
          <w:szCs w:val="22"/>
        </w:rPr>
        <w:t>C</w:t>
      </w:r>
      <w:r w:rsidR="003055C8" w:rsidRPr="00DF378F">
        <w:rPr>
          <w:i/>
          <w:color w:val="0D0D0D" w:themeColor="text1" w:themeTint="F2"/>
          <w:sz w:val="22"/>
          <w:szCs w:val="22"/>
        </w:rPr>
        <w:t>onacyt</w:t>
      </w:r>
      <w:proofErr w:type="spellEnd"/>
      <w:r w:rsidRPr="00DF378F">
        <w:rPr>
          <w:i/>
          <w:color w:val="0D0D0D" w:themeColor="text1" w:themeTint="F2"/>
          <w:sz w:val="22"/>
          <w:szCs w:val="22"/>
        </w:rPr>
        <w:t>-</w:t>
      </w:r>
      <w:proofErr w:type="spellStart"/>
      <w:r w:rsidRPr="00DF378F">
        <w:rPr>
          <w:i/>
          <w:color w:val="0D0D0D" w:themeColor="text1" w:themeTint="F2"/>
          <w:sz w:val="22"/>
          <w:szCs w:val="22"/>
        </w:rPr>
        <w:t>S</w:t>
      </w:r>
      <w:r w:rsidR="003055C8" w:rsidRPr="00DF378F">
        <w:rPr>
          <w:i/>
          <w:color w:val="0D0D0D" w:themeColor="text1" w:themeTint="F2"/>
          <w:sz w:val="22"/>
          <w:szCs w:val="22"/>
        </w:rPr>
        <w:t>ener</w:t>
      </w:r>
      <w:proofErr w:type="spellEnd"/>
      <w:r w:rsidR="003055C8" w:rsidRPr="00DF378F">
        <w:rPr>
          <w:i/>
          <w:color w:val="0D0D0D" w:themeColor="text1" w:themeTint="F2"/>
          <w:sz w:val="22"/>
          <w:szCs w:val="22"/>
        </w:rPr>
        <w:t>-</w:t>
      </w:r>
      <w:r w:rsidRPr="00DF378F">
        <w:rPr>
          <w:i/>
          <w:color w:val="0D0D0D" w:themeColor="text1" w:themeTint="F2"/>
          <w:sz w:val="22"/>
          <w:szCs w:val="22"/>
        </w:rPr>
        <w:t>H</w:t>
      </w:r>
      <w:r w:rsidR="003055C8" w:rsidRPr="00DF378F">
        <w:rPr>
          <w:i/>
          <w:color w:val="0D0D0D" w:themeColor="text1" w:themeTint="F2"/>
          <w:sz w:val="22"/>
          <w:szCs w:val="22"/>
        </w:rPr>
        <w:t>idrocarburos</w:t>
      </w:r>
      <w:r w:rsidRPr="00DF378F">
        <w:rPr>
          <w:i/>
          <w:color w:val="0D0D0D" w:themeColor="text1" w:themeTint="F2"/>
          <w:sz w:val="22"/>
          <w:szCs w:val="22"/>
        </w:rPr>
        <w:t xml:space="preserve">, Monto </w:t>
      </w:r>
      <w:r w:rsidRPr="00DF378F">
        <w:rPr>
          <w:i/>
          <w:color w:val="0D0D0D" w:themeColor="text1" w:themeTint="F2"/>
          <w:sz w:val="22"/>
          <w:szCs w:val="22"/>
          <w:lang w:val="es-ES"/>
        </w:rPr>
        <w:t>$</w:t>
      </w:r>
      <w:r w:rsidR="00430D77" w:rsidRPr="00DF378F">
        <w:rPr>
          <w:i/>
          <w:color w:val="0D0D0D" w:themeColor="text1" w:themeTint="F2"/>
          <w:sz w:val="22"/>
          <w:szCs w:val="22"/>
        </w:rPr>
        <w:t xml:space="preserve"> 12,434 miles,</w:t>
      </w:r>
      <w:r w:rsidR="003055C8" w:rsidRPr="00DF378F">
        <w:rPr>
          <w:i/>
          <w:color w:val="0D0D0D" w:themeColor="text1" w:themeTint="F2"/>
          <w:sz w:val="22"/>
          <w:szCs w:val="22"/>
        </w:rPr>
        <w:t xml:space="preserve"> periodo</w:t>
      </w:r>
      <w:r w:rsidR="00430D77" w:rsidRPr="00DF378F">
        <w:rPr>
          <w:i/>
          <w:color w:val="0D0D0D" w:themeColor="text1" w:themeTint="F2"/>
          <w:sz w:val="22"/>
          <w:szCs w:val="22"/>
        </w:rPr>
        <w:t xml:space="preserve"> 2010-2012.</w:t>
      </w:r>
    </w:p>
    <w:p w:rsidR="003055C8" w:rsidRPr="00DF378F" w:rsidRDefault="003055C8" w:rsidP="00263FB1">
      <w:pPr>
        <w:pStyle w:val="Prrafodelista"/>
        <w:tabs>
          <w:tab w:val="left" w:pos="1134"/>
        </w:tabs>
        <w:ind w:left="1440"/>
        <w:jc w:val="both"/>
        <w:rPr>
          <w:i/>
          <w:color w:val="0D0D0D" w:themeColor="text1" w:themeTint="F2"/>
          <w:sz w:val="22"/>
          <w:szCs w:val="22"/>
        </w:rPr>
      </w:pPr>
    </w:p>
    <w:p w:rsidR="00CC6F77" w:rsidRPr="00DF378F" w:rsidRDefault="00CC6F77" w:rsidP="00263FB1">
      <w:pPr>
        <w:pStyle w:val="Prrafodelista"/>
        <w:numPr>
          <w:ilvl w:val="0"/>
          <w:numId w:val="46"/>
        </w:numPr>
        <w:tabs>
          <w:tab w:val="left" w:pos="1134"/>
        </w:tabs>
        <w:jc w:val="both"/>
        <w:rPr>
          <w:i/>
          <w:color w:val="0D0D0D" w:themeColor="text1" w:themeTint="F2"/>
          <w:sz w:val="22"/>
          <w:szCs w:val="22"/>
        </w:rPr>
      </w:pPr>
      <w:r w:rsidRPr="00DF378F">
        <w:rPr>
          <w:i/>
          <w:color w:val="0D0D0D" w:themeColor="text1" w:themeTint="F2"/>
          <w:sz w:val="22"/>
          <w:szCs w:val="22"/>
        </w:rPr>
        <w:t xml:space="preserve">Sistema Híbrido de Detección de Fugas, </w:t>
      </w:r>
      <w:proofErr w:type="spellStart"/>
      <w:r w:rsidRPr="00DF378F">
        <w:rPr>
          <w:i/>
          <w:color w:val="0D0D0D" w:themeColor="text1" w:themeTint="F2"/>
          <w:sz w:val="22"/>
          <w:szCs w:val="22"/>
        </w:rPr>
        <w:t>C</w:t>
      </w:r>
      <w:r w:rsidR="003055C8" w:rsidRPr="00DF378F">
        <w:rPr>
          <w:i/>
          <w:color w:val="0D0D0D" w:themeColor="text1" w:themeTint="F2"/>
          <w:sz w:val="22"/>
          <w:szCs w:val="22"/>
        </w:rPr>
        <w:t>onacyt</w:t>
      </w:r>
      <w:proofErr w:type="spellEnd"/>
      <w:r w:rsidR="003055C8" w:rsidRPr="00DF378F">
        <w:rPr>
          <w:i/>
          <w:color w:val="0D0D0D" w:themeColor="text1" w:themeTint="F2"/>
          <w:sz w:val="22"/>
          <w:szCs w:val="22"/>
        </w:rPr>
        <w:t>-</w:t>
      </w:r>
      <w:proofErr w:type="spellStart"/>
      <w:r w:rsidR="003055C8" w:rsidRPr="00DF378F">
        <w:rPr>
          <w:i/>
          <w:color w:val="0D0D0D" w:themeColor="text1" w:themeTint="F2"/>
          <w:sz w:val="22"/>
          <w:szCs w:val="22"/>
        </w:rPr>
        <w:t>Sener</w:t>
      </w:r>
      <w:proofErr w:type="spellEnd"/>
      <w:r w:rsidR="003055C8" w:rsidRPr="00DF378F">
        <w:rPr>
          <w:i/>
          <w:color w:val="0D0D0D" w:themeColor="text1" w:themeTint="F2"/>
          <w:sz w:val="22"/>
          <w:szCs w:val="22"/>
        </w:rPr>
        <w:t>-</w:t>
      </w:r>
      <w:r w:rsidRPr="00DF378F">
        <w:rPr>
          <w:i/>
          <w:color w:val="0D0D0D" w:themeColor="text1" w:themeTint="F2"/>
          <w:sz w:val="22"/>
          <w:szCs w:val="22"/>
        </w:rPr>
        <w:t xml:space="preserve">Hidrocarburos, Monto </w:t>
      </w:r>
      <w:r w:rsidR="003055C8" w:rsidRPr="00DF378F">
        <w:rPr>
          <w:i/>
          <w:color w:val="0D0D0D" w:themeColor="text1" w:themeTint="F2"/>
          <w:sz w:val="22"/>
          <w:szCs w:val="22"/>
        </w:rPr>
        <w:t>26,009,</w:t>
      </w:r>
      <w:r w:rsidRPr="00DF378F">
        <w:rPr>
          <w:i/>
          <w:color w:val="0D0D0D" w:themeColor="text1" w:themeTint="F2"/>
          <w:sz w:val="22"/>
          <w:szCs w:val="22"/>
        </w:rPr>
        <w:t xml:space="preserve"> miles</w:t>
      </w:r>
      <w:r w:rsidR="003055C8" w:rsidRPr="00DF378F">
        <w:rPr>
          <w:i/>
          <w:color w:val="0D0D0D" w:themeColor="text1" w:themeTint="F2"/>
          <w:sz w:val="22"/>
          <w:szCs w:val="22"/>
        </w:rPr>
        <w:t>, periodo 2011-2012.</w:t>
      </w:r>
    </w:p>
    <w:p w:rsidR="009906EE" w:rsidRPr="00DF378F" w:rsidRDefault="009906EE" w:rsidP="005E40A8">
      <w:pPr>
        <w:pStyle w:val="Prrafodelista"/>
        <w:jc w:val="center"/>
        <w:rPr>
          <w:b/>
          <w:i/>
          <w:color w:val="C00000"/>
          <w:sz w:val="22"/>
          <w:szCs w:val="22"/>
        </w:rPr>
      </w:pPr>
    </w:p>
    <w:p w:rsidR="00291ADE" w:rsidRPr="00E67C9C" w:rsidRDefault="00812840" w:rsidP="005E40A8">
      <w:pPr>
        <w:pStyle w:val="Prrafodelista"/>
        <w:jc w:val="center"/>
        <w:rPr>
          <w:b/>
          <w:color w:val="C00000"/>
          <w:sz w:val="32"/>
          <w:szCs w:val="32"/>
        </w:rPr>
      </w:pPr>
      <w:r w:rsidRPr="00E67C9C">
        <w:rPr>
          <w:b/>
          <w:color w:val="C00000"/>
          <w:sz w:val="32"/>
          <w:szCs w:val="32"/>
        </w:rPr>
        <w:t>F</w:t>
      </w:r>
      <w:r w:rsidR="002D558A" w:rsidRPr="00E67C9C">
        <w:rPr>
          <w:b/>
          <w:color w:val="C00000"/>
          <w:sz w:val="32"/>
          <w:szCs w:val="32"/>
        </w:rPr>
        <w:t>ORMACIÓN DE C</w:t>
      </w:r>
      <w:r w:rsidR="00C82512" w:rsidRPr="00E67C9C">
        <w:rPr>
          <w:b/>
          <w:color w:val="C00000"/>
          <w:sz w:val="32"/>
          <w:szCs w:val="32"/>
        </w:rPr>
        <w:t>IENTÍFICOS Y TECNOLÓGOS</w:t>
      </w:r>
    </w:p>
    <w:p w:rsidR="00F117A1" w:rsidRPr="00DF378F" w:rsidRDefault="007150CA" w:rsidP="007150CA">
      <w:pPr>
        <w:jc w:val="both"/>
        <w:rPr>
          <w:sz w:val="22"/>
          <w:szCs w:val="22"/>
        </w:rPr>
      </w:pPr>
      <w:r w:rsidRPr="00DF378F">
        <w:rPr>
          <w:sz w:val="22"/>
          <w:szCs w:val="22"/>
        </w:rPr>
        <w:t>Al finaliz</w:t>
      </w:r>
      <w:r w:rsidR="00806BF2" w:rsidRPr="00DF378F">
        <w:rPr>
          <w:sz w:val="22"/>
          <w:szCs w:val="22"/>
        </w:rPr>
        <w:t xml:space="preserve">ar el año se sometió el programa de Maestría en Ciencia de Materiales a </w:t>
      </w:r>
      <w:r w:rsidRPr="00DF378F">
        <w:rPr>
          <w:sz w:val="22"/>
          <w:szCs w:val="22"/>
        </w:rPr>
        <w:t xml:space="preserve">evaluación </w:t>
      </w:r>
      <w:r w:rsidR="00806BF2" w:rsidRPr="00DF378F">
        <w:rPr>
          <w:sz w:val="22"/>
          <w:szCs w:val="22"/>
        </w:rPr>
        <w:t xml:space="preserve">ante el Padrón Nacional de Posgrados de Calidad (PNPC) mismo que </w:t>
      </w:r>
      <w:r w:rsidRPr="00DF378F">
        <w:rPr>
          <w:sz w:val="22"/>
          <w:szCs w:val="22"/>
        </w:rPr>
        <w:t xml:space="preserve">obtuvo el  nivel de Competencia Internacional. </w:t>
      </w:r>
      <w:r w:rsidR="00F117A1" w:rsidRPr="00DF378F">
        <w:rPr>
          <w:sz w:val="22"/>
          <w:szCs w:val="22"/>
        </w:rPr>
        <w:t xml:space="preserve"> A nivel nacional es el segundo Programa de Maestría en Materiales con nivel Internacional; en el Estado de Chihuahua es el único programa registrado en el PNPC con ese  nivel.</w:t>
      </w:r>
    </w:p>
    <w:p w:rsidR="00F117A1" w:rsidRPr="00DF378F" w:rsidRDefault="00F117A1" w:rsidP="007150CA">
      <w:pPr>
        <w:jc w:val="both"/>
        <w:rPr>
          <w:sz w:val="22"/>
          <w:szCs w:val="22"/>
        </w:rPr>
      </w:pPr>
    </w:p>
    <w:p w:rsidR="007150CA" w:rsidRPr="00DF378F" w:rsidRDefault="007150CA" w:rsidP="007150CA">
      <w:pPr>
        <w:jc w:val="both"/>
        <w:rPr>
          <w:sz w:val="22"/>
          <w:szCs w:val="22"/>
        </w:rPr>
      </w:pPr>
      <w:r w:rsidRPr="00DF378F">
        <w:rPr>
          <w:sz w:val="22"/>
          <w:szCs w:val="22"/>
        </w:rPr>
        <w:t>Asimismo</w:t>
      </w:r>
      <w:r w:rsidR="00806BF2" w:rsidRPr="00DF378F">
        <w:rPr>
          <w:sz w:val="22"/>
          <w:szCs w:val="22"/>
        </w:rPr>
        <w:t>,</w:t>
      </w:r>
      <w:r w:rsidRPr="00DF378F">
        <w:rPr>
          <w:sz w:val="22"/>
          <w:szCs w:val="22"/>
        </w:rPr>
        <w:t xml:space="preserve"> en este periodo, se realizó el proceso de acreditación de los servicios escolares ante la Asociación de Responsables de Servicios Escolares y Estudiantiles (ARSEE), a la</w:t>
      </w:r>
      <w:r w:rsidR="00970C77" w:rsidRPr="00DF378F">
        <w:rPr>
          <w:sz w:val="22"/>
          <w:szCs w:val="22"/>
        </w:rPr>
        <w:t xml:space="preserve"> </w:t>
      </w:r>
      <w:r w:rsidRPr="00DF378F">
        <w:rPr>
          <w:sz w:val="22"/>
          <w:szCs w:val="22"/>
        </w:rPr>
        <w:t>fecha</w:t>
      </w:r>
      <w:r w:rsidR="00970C77" w:rsidRPr="00DF378F">
        <w:rPr>
          <w:sz w:val="22"/>
          <w:szCs w:val="22"/>
        </w:rPr>
        <w:t xml:space="preserve"> </w:t>
      </w:r>
      <w:r w:rsidRPr="00DF378F">
        <w:rPr>
          <w:sz w:val="22"/>
          <w:szCs w:val="22"/>
        </w:rPr>
        <w:t>se</w:t>
      </w:r>
      <w:r w:rsidR="005C6944" w:rsidRPr="00DF378F">
        <w:rPr>
          <w:sz w:val="22"/>
          <w:szCs w:val="22"/>
        </w:rPr>
        <w:t xml:space="preserve"> </w:t>
      </w:r>
      <w:proofErr w:type="gramStart"/>
      <w:r w:rsidR="005C6944" w:rsidRPr="00DF378F">
        <w:rPr>
          <w:sz w:val="22"/>
          <w:szCs w:val="22"/>
        </w:rPr>
        <w:t>continua</w:t>
      </w:r>
      <w:proofErr w:type="gramEnd"/>
      <w:r w:rsidR="005C6944" w:rsidRPr="00DF378F">
        <w:rPr>
          <w:sz w:val="22"/>
          <w:szCs w:val="22"/>
        </w:rPr>
        <w:t xml:space="preserve"> a la</w:t>
      </w:r>
      <w:r w:rsidRPr="00DF378F">
        <w:rPr>
          <w:sz w:val="22"/>
          <w:szCs w:val="22"/>
        </w:rPr>
        <w:t xml:space="preserve"> espera de los  resultados.  </w:t>
      </w:r>
    </w:p>
    <w:p w:rsidR="00B22D16" w:rsidRPr="00DF378F" w:rsidRDefault="00B22D16" w:rsidP="007B28DF">
      <w:pPr>
        <w:pStyle w:val="Ttulo3"/>
        <w:jc w:val="both"/>
        <w:rPr>
          <w:b w:val="0"/>
          <w:sz w:val="22"/>
          <w:szCs w:val="22"/>
          <w:highlight w:val="lightGray"/>
        </w:rPr>
      </w:pPr>
    </w:p>
    <w:p w:rsidR="00E36AB5" w:rsidRPr="00DF378F" w:rsidRDefault="00E36AB5" w:rsidP="00291ADE">
      <w:pPr>
        <w:jc w:val="both"/>
        <w:rPr>
          <w:sz w:val="22"/>
          <w:szCs w:val="22"/>
        </w:rPr>
      </w:pPr>
      <w:r w:rsidRPr="00DF378F">
        <w:rPr>
          <w:sz w:val="22"/>
          <w:szCs w:val="22"/>
        </w:rPr>
        <w:t>Derivado de</w:t>
      </w:r>
      <w:r w:rsidR="004A03CD" w:rsidRPr="00DF378F">
        <w:rPr>
          <w:sz w:val="22"/>
          <w:szCs w:val="22"/>
        </w:rPr>
        <w:t>l Programa de Fortalecimiento A</w:t>
      </w:r>
      <w:r w:rsidR="00291ADE" w:rsidRPr="00DF378F">
        <w:rPr>
          <w:sz w:val="22"/>
          <w:szCs w:val="22"/>
        </w:rPr>
        <w:t xml:space="preserve">cadémico de </w:t>
      </w:r>
      <w:r w:rsidR="004A03CD" w:rsidRPr="00DF378F">
        <w:rPr>
          <w:sz w:val="22"/>
          <w:szCs w:val="22"/>
        </w:rPr>
        <w:t>P</w:t>
      </w:r>
      <w:r w:rsidR="00291ADE" w:rsidRPr="00DF378F">
        <w:rPr>
          <w:sz w:val="22"/>
          <w:szCs w:val="22"/>
        </w:rPr>
        <w:t xml:space="preserve">osgrado de </w:t>
      </w:r>
      <w:r w:rsidR="004A03CD" w:rsidRPr="00DF378F">
        <w:rPr>
          <w:sz w:val="22"/>
          <w:szCs w:val="22"/>
        </w:rPr>
        <w:t>A</w:t>
      </w:r>
      <w:r w:rsidR="00291ADE" w:rsidRPr="00DF378F">
        <w:rPr>
          <w:sz w:val="22"/>
          <w:szCs w:val="22"/>
        </w:rPr>
        <w:t xml:space="preserve">lta </w:t>
      </w:r>
      <w:r w:rsidR="004A03CD" w:rsidRPr="00DF378F">
        <w:rPr>
          <w:sz w:val="22"/>
          <w:szCs w:val="22"/>
        </w:rPr>
        <w:t>C</w:t>
      </w:r>
      <w:r w:rsidR="00291ADE" w:rsidRPr="00DF378F">
        <w:rPr>
          <w:sz w:val="22"/>
          <w:szCs w:val="22"/>
        </w:rPr>
        <w:t>alidad</w:t>
      </w:r>
      <w:r w:rsidRPr="00DF378F">
        <w:rPr>
          <w:sz w:val="22"/>
          <w:szCs w:val="22"/>
        </w:rPr>
        <w:t xml:space="preserve">, se </w:t>
      </w:r>
      <w:r w:rsidR="00291ADE" w:rsidRPr="00DF378F">
        <w:rPr>
          <w:sz w:val="22"/>
          <w:szCs w:val="22"/>
        </w:rPr>
        <w:t xml:space="preserve">obtuvieron recursos por un monto </w:t>
      </w:r>
      <w:r w:rsidR="004A03CD" w:rsidRPr="00DF378F">
        <w:rPr>
          <w:sz w:val="22"/>
          <w:szCs w:val="22"/>
        </w:rPr>
        <w:t>aproximado de $ 3,000,000.00</w:t>
      </w:r>
      <w:r w:rsidR="00291ADE" w:rsidRPr="00DF378F">
        <w:rPr>
          <w:sz w:val="22"/>
          <w:szCs w:val="22"/>
        </w:rPr>
        <w:t xml:space="preserve"> para la movilidad</w:t>
      </w:r>
      <w:r w:rsidR="004A03CD" w:rsidRPr="00DF378F">
        <w:rPr>
          <w:sz w:val="22"/>
          <w:szCs w:val="22"/>
        </w:rPr>
        <w:t xml:space="preserve"> de estudiantes, intercambio de profesores, organización de eventos,</w:t>
      </w:r>
      <w:r w:rsidRPr="00DF378F">
        <w:rPr>
          <w:sz w:val="22"/>
          <w:szCs w:val="22"/>
        </w:rPr>
        <w:t xml:space="preserve"> apoyo </w:t>
      </w:r>
      <w:r w:rsidR="004A03CD" w:rsidRPr="00DF378F">
        <w:rPr>
          <w:sz w:val="22"/>
          <w:szCs w:val="22"/>
        </w:rPr>
        <w:t>para</w:t>
      </w:r>
      <w:r w:rsidRPr="00DF378F">
        <w:rPr>
          <w:sz w:val="22"/>
          <w:szCs w:val="22"/>
        </w:rPr>
        <w:t xml:space="preserve"> la publicación de resultados de tesis y adquisición de materiales didácticos. </w:t>
      </w:r>
    </w:p>
    <w:p w:rsidR="00263FB1" w:rsidRPr="00DF378F" w:rsidRDefault="00263FB1" w:rsidP="00263FB1">
      <w:pPr>
        <w:rPr>
          <w:sz w:val="22"/>
          <w:szCs w:val="22"/>
          <w:highlight w:val="lightGray"/>
        </w:rPr>
      </w:pPr>
    </w:p>
    <w:p w:rsidR="00263FB1" w:rsidRPr="00DF378F" w:rsidRDefault="00BD4F4C" w:rsidP="00263FB1">
      <w:pPr>
        <w:pStyle w:val="Ttulo3"/>
        <w:jc w:val="both"/>
        <w:rPr>
          <w:sz w:val="22"/>
          <w:szCs w:val="22"/>
        </w:rPr>
      </w:pPr>
      <w:r w:rsidRPr="00DF378F">
        <w:rPr>
          <w:sz w:val="22"/>
          <w:szCs w:val="22"/>
        </w:rPr>
        <w:t>Programas de Posgrado</w:t>
      </w:r>
    </w:p>
    <w:p w:rsidR="003D03B2" w:rsidRPr="00DF378F" w:rsidRDefault="003D03B2" w:rsidP="007B28DF">
      <w:pPr>
        <w:pStyle w:val="Ttulo3"/>
        <w:jc w:val="both"/>
        <w:rPr>
          <w:b w:val="0"/>
          <w:sz w:val="22"/>
          <w:szCs w:val="22"/>
        </w:rPr>
      </w:pPr>
      <w:r w:rsidRPr="00DF378F">
        <w:rPr>
          <w:b w:val="0"/>
          <w:sz w:val="22"/>
          <w:szCs w:val="22"/>
        </w:rPr>
        <w:t xml:space="preserve">A la fecha, </w:t>
      </w:r>
      <w:r w:rsidR="00E57B2D" w:rsidRPr="00DF378F">
        <w:rPr>
          <w:b w:val="0"/>
          <w:sz w:val="22"/>
          <w:szCs w:val="22"/>
        </w:rPr>
        <w:t xml:space="preserve">el </w:t>
      </w:r>
      <w:r w:rsidRPr="00DF378F">
        <w:rPr>
          <w:b w:val="0"/>
          <w:sz w:val="22"/>
          <w:szCs w:val="22"/>
        </w:rPr>
        <w:t xml:space="preserve"> Centro </w:t>
      </w:r>
      <w:r w:rsidR="00E57B2D" w:rsidRPr="00DF378F">
        <w:rPr>
          <w:b w:val="0"/>
          <w:sz w:val="22"/>
          <w:szCs w:val="22"/>
        </w:rPr>
        <w:t xml:space="preserve">cuenta con </w:t>
      </w:r>
      <w:proofErr w:type="gramStart"/>
      <w:r w:rsidRPr="00DF378F">
        <w:rPr>
          <w:b w:val="0"/>
          <w:sz w:val="22"/>
          <w:szCs w:val="22"/>
        </w:rPr>
        <w:t>los siguiente programas registrados</w:t>
      </w:r>
      <w:proofErr w:type="gramEnd"/>
      <w:r w:rsidRPr="00DF378F">
        <w:rPr>
          <w:b w:val="0"/>
          <w:sz w:val="22"/>
          <w:szCs w:val="22"/>
        </w:rPr>
        <w:t xml:space="preserve"> en el Padrón Nacional de Posgrados de Calidad del CONACYT:</w:t>
      </w:r>
    </w:p>
    <w:p w:rsidR="003D03B2" w:rsidRPr="00DF378F" w:rsidRDefault="003D03B2" w:rsidP="007B28DF">
      <w:pPr>
        <w:jc w:val="both"/>
        <w:rPr>
          <w:color w:val="17365D" w:themeColor="text2" w:themeShade="BF"/>
          <w:sz w:val="22"/>
          <w:szCs w:val="22"/>
        </w:rPr>
      </w:pPr>
    </w:p>
    <w:tbl>
      <w:tblPr>
        <w:tblStyle w:val="Tablaconcuadrcula"/>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tblPr>
      <w:tblGrid>
        <w:gridCol w:w="4770"/>
        <w:gridCol w:w="3798"/>
      </w:tblGrid>
      <w:tr w:rsidR="003D03B2" w:rsidRPr="00DF378F" w:rsidTr="00970C77">
        <w:tc>
          <w:tcPr>
            <w:tcW w:w="4770" w:type="dxa"/>
            <w:shd w:val="clear" w:color="auto" w:fill="D9D9D9" w:themeFill="background1" w:themeFillShade="D9"/>
          </w:tcPr>
          <w:p w:rsidR="003D03B2" w:rsidRPr="00DF378F" w:rsidRDefault="003D03B2" w:rsidP="00DA6961">
            <w:pPr>
              <w:jc w:val="center"/>
              <w:rPr>
                <w:b/>
                <w:color w:val="17365D" w:themeColor="text2" w:themeShade="BF"/>
                <w:sz w:val="22"/>
                <w:szCs w:val="22"/>
                <w:lang w:eastAsia="es-ES"/>
              </w:rPr>
            </w:pPr>
            <w:r w:rsidRPr="00DF378F">
              <w:rPr>
                <w:b/>
                <w:color w:val="17365D" w:themeColor="text2" w:themeShade="BF"/>
                <w:sz w:val="22"/>
                <w:szCs w:val="22"/>
                <w:lang w:eastAsia="es-ES"/>
              </w:rPr>
              <w:t>Programa</w:t>
            </w:r>
          </w:p>
        </w:tc>
        <w:tc>
          <w:tcPr>
            <w:tcW w:w="3798" w:type="dxa"/>
            <w:shd w:val="clear" w:color="auto" w:fill="D9D9D9" w:themeFill="background1" w:themeFillShade="D9"/>
          </w:tcPr>
          <w:p w:rsidR="003D03B2" w:rsidRPr="00DF378F" w:rsidRDefault="003D03B2" w:rsidP="00DA6961">
            <w:pPr>
              <w:jc w:val="center"/>
              <w:rPr>
                <w:b/>
                <w:color w:val="17365D" w:themeColor="text2" w:themeShade="BF"/>
                <w:sz w:val="22"/>
                <w:szCs w:val="22"/>
                <w:lang w:eastAsia="es-ES"/>
              </w:rPr>
            </w:pPr>
            <w:r w:rsidRPr="00DF378F">
              <w:rPr>
                <w:b/>
                <w:color w:val="17365D" w:themeColor="text2" w:themeShade="BF"/>
                <w:sz w:val="22"/>
                <w:szCs w:val="22"/>
                <w:lang w:eastAsia="es-ES"/>
              </w:rPr>
              <w:t>Nivel</w:t>
            </w:r>
          </w:p>
        </w:tc>
      </w:tr>
      <w:tr w:rsidR="00ED31D2" w:rsidRPr="00DF378F" w:rsidTr="00970C77">
        <w:tc>
          <w:tcPr>
            <w:tcW w:w="4770" w:type="dxa"/>
            <w:shd w:val="clear" w:color="auto" w:fill="D9D9D9" w:themeFill="background1" w:themeFillShade="D9"/>
          </w:tcPr>
          <w:p w:rsidR="00ED31D2" w:rsidRPr="00DF378F" w:rsidRDefault="00ED31D2" w:rsidP="00994B55">
            <w:pPr>
              <w:rPr>
                <w:color w:val="17365D" w:themeColor="text2" w:themeShade="BF"/>
                <w:sz w:val="22"/>
                <w:szCs w:val="22"/>
                <w:lang w:eastAsia="es-ES"/>
              </w:rPr>
            </w:pPr>
            <w:r w:rsidRPr="00DF378F">
              <w:rPr>
                <w:color w:val="17365D" w:themeColor="text2" w:themeShade="BF"/>
                <w:sz w:val="22"/>
                <w:szCs w:val="22"/>
                <w:lang w:eastAsia="es-ES"/>
              </w:rPr>
              <w:t>Maestría en Ciencia de Materiales</w:t>
            </w:r>
          </w:p>
        </w:tc>
        <w:tc>
          <w:tcPr>
            <w:tcW w:w="3798" w:type="dxa"/>
            <w:shd w:val="clear" w:color="auto" w:fill="D9D9D9" w:themeFill="background1" w:themeFillShade="D9"/>
          </w:tcPr>
          <w:p w:rsidR="00ED31D2" w:rsidRPr="00DF378F" w:rsidRDefault="00ED31D2" w:rsidP="00ED31D2">
            <w:pPr>
              <w:jc w:val="center"/>
              <w:rPr>
                <w:color w:val="17365D" w:themeColor="text2" w:themeShade="BF"/>
                <w:sz w:val="22"/>
                <w:szCs w:val="22"/>
                <w:lang w:eastAsia="es-ES"/>
              </w:rPr>
            </w:pPr>
            <w:r w:rsidRPr="00DF378F">
              <w:rPr>
                <w:color w:val="17365D" w:themeColor="text2" w:themeShade="BF"/>
                <w:sz w:val="22"/>
                <w:szCs w:val="22"/>
                <w:lang w:eastAsia="es-ES"/>
              </w:rPr>
              <w:t>Internacional</w:t>
            </w:r>
          </w:p>
        </w:tc>
      </w:tr>
      <w:tr w:rsidR="00ED31D2" w:rsidRPr="00DF378F" w:rsidTr="00970C77">
        <w:tc>
          <w:tcPr>
            <w:tcW w:w="4770" w:type="dxa"/>
            <w:shd w:val="clear" w:color="auto" w:fill="D9D9D9" w:themeFill="background1" w:themeFillShade="D9"/>
          </w:tcPr>
          <w:p w:rsidR="00ED31D2" w:rsidRPr="00DF378F" w:rsidRDefault="00ED31D2" w:rsidP="00994B55">
            <w:pPr>
              <w:rPr>
                <w:color w:val="17365D" w:themeColor="text2" w:themeShade="BF"/>
                <w:sz w:val="22"/>
                <w:szCs w:val="22"/>
                <w:lang w:eastAsia="es-ES"/>
              </w:rPr>
            </w:pPr>
            <w:r w:rsidRPr="00DF378F">
              <w:rPr>
                <w:color w:val="17365D" w:themeColor="text2" w:themeShade="BF"/>
                <w:sz w:val="22"/>
                <w:szCs w:val="22"/>
                <w:lang w:eastAsia="es-ES"/>
              </w:rPr>
              <w:t>Doctorado en Ciencia de Materiales</w:t>
            </w:r>
          </w:p>
        </w:tc>
        <w:tc>
          <w:tcPr>
            <w:tcW w:w="3798" w:type="dxa"/>
            <w:shd w:val="clear" w:color="auto" w:fill="D9D9D9" w:themeFill="background1" w:themeFillShade="D9"/>
          </w:tcPr>
          <w:p w:rsidR="00ED31D2" w:rsidRPr="00DF378F" w:rsidRDefault="00ED31D2" w:rsidP="00ED31D2">
            <w:pPr>
              <w:jc w:val="center"/>
              <w:rPr>
                <w:color w:val="17365D" w:themeColor="text2" w:themeShade="BF"/>
                <w:sz w:val="22"/>
                <w:szCs w:val="22"/>
                <w:lang w:eastAsia="es-ES"/>
              </w:rPr>
            </w:pPr>
            <w:r w:rsidRPr="00DF378F">
              <w:rPr>
                <w:color w:val="17365D" w:themeColor="text2" w:themeShade="BF"/>
                <w:sz w:val="22"/>
                <w:szCs w:val="22"/>
                <w:lang w:eastAsia="es-ES"/>
              </w:rPr>
              <w:t>Consolidado</w:t>
            </w:r>
          </w:p>
        </w:tc>
      </w:tr>
      <w:tr w:rsidR="00ED31D2" w:rsidRPr="00DF378F" w:rsidTr="00970C77">
        <w:tc>
          <w:tcPr>
            <w:tcW w:w="4770" w:type="dxa"/>
            <w:shd w:val="clear" w:color="auto" w:fill="D9D9D9" w:themeFill="background1" w:themeFillShade="D9"/>
          </w:tcPr>
          <w:p w:rsidR="00ED31D2" w:rsidRPr="00DF378F" w:rsidRDefault="00ED31D2" w:rsidP="00994B55">
            <w:pPr>
              <w:rPr>
                <w:color w:val="17365D" w:themeColor="text2" w:themeShade="BF"/>
                <w:sz w:val="22"/>
                <w:szCs w:val="22"/>
                <w:lang w:eastAsia="es-ES"/>
              </w:rPr>
            </w:pPr>
            <w:r w:rsidRPr="00DF378F">
              <w:rPr>
                <w:color w:val="17365D" w:themeColor="text2" w:themeShade="BF"/>
                <w:sz w:val="22"/>
                <w:szCs w:val="22"/>
                <w:lang w:eastAsia="es-ES"/>
              </w:rPr>
              <w:t>Maestría en Ciencia y Tecnología Ambiental</w:t>
            </w:r>
          </w:p>
        </w:tc>
        <w:tc>
          <w:tcPr>
            <w:tcW w:w="3798" w:type="dxa"/>
            <w:shd w:val="clear" w:color="auto" w:fill="D9D9D9" w:themeFill="background1" w:themeFillShade="D9"/>
          </w:tcPr>
          <w:p w:rsidR="00ED31D2" w:rsidRPr="00DF378F" w:rsidRDefault="00ED31D2" w:rsidP="00DA6961">
            <w:pPr>
              <w:jc w:val="center"/>
              <w:rPr>
                <w:color w:val="17365D" w:themeColor="text2" w:themeShade="BF"/>
                <w:sz w:val="22"/>
                <w:szCs w:val="22"/>
                <w:lang w:eastAsia="es-ES"/>
              </w:rPr>
            </w:pPr>
            <w:r w:rsidRPr="00DF378F">
              <w:rPr>
                <w:color w:val="17365D" w:themeColor="text2" w:themeShade="BF"/>
                <w:sz w:val="22"/>
                <w:szCs w:val="22"/>
                <w:lang w:eastAsia="es-ES"/>
              </w:rPr>
              <w:t>Consolidado</w:t>
            </w:r>
          </w:p>
        </w:tc>
      </w:tr>
      <w:tr w:rsidR="00ED31D2" w:rsidRPr="00DF378F" w:rsidTr="00970C77">
        <w:tc>
          <w:tcPr>
            <w:tcW w:w="4770" w:type="dxa"/>
            <w:shd w:val="clear" w:color="auto" w:fill="D9D9D9" w:themeFill="background1" w:themeFillShade="D9"/>
          </w:tcPr>
          <w:p w:rsidR="00ED31D2" w:rsidRPr="00DF378F" w:rsidRDefault="00ED31D2" w:rsidP="00994B55">
            <w:pPr>
              <w:rPr>
                <w:color w:val="17365D" w:themeColor="text2" w:themeShade="BF"/>
                <w:sz w:val="22"/>
                <w:szCs w:val="22"/>
                <w:lang w:eastAsia="es-ES"/>
              </w:rPr>
            </w:pPr>
            <w:r w:rsidRPr="00DF378F">
              <w:rPr>
                <w:color w:val="17365D" w:themeColor="text2" w:themeShade="BF"/>
                <w:sz w:val="22"/>
                <w:szCs w:val="22"/>
                <w:lang w:eastAsia="es-ES"/>
              </w:rPr>
              <w:t>Doctorado en Ciencia y Tecnología Ambiental</w:t>
            </w:r>
          </w:p>
        </w:tc>
        <w:tc>
          <w:tcPr>
            <w:tcW w:w="3798" w:type="dxa"/>
            <w:shd w:val="clear" w:color="auto" w:fill="D9D9D9" w:themeFill="background1" w:themeFillShade="D9"/>
          </w:tcPr>
          <w:p w:rsidR="00ED31D2" w:rsidRPr="00DF378F" w:rsidRDefault="00ED31D2" w:rsidP="00DA6961">
            <w:pPr>
              <w:jc w:val="center"/>
              <w:rPr>
                <w:color w:val="17365D" w:themeColor="text2" w:themeShade="BF"/>
                <w:sz w:val="22"/>
                <w:szCs w:val="22"/>
                <w:lang w:eastAsia="es-ES"/>
              </w:rPr>
            </w:pPr>
            <w:r w:rsidRPr="00DF378F">
              <w:rPr>
                <w:color w:val="17365D" w:themeColor="text2" w:themeShade="BF"/>
                <w:sz w:val="22"/>
                <w:szCs w:val="22"/>
                <w:lang w:eastAsia="es-ES"/>
              </w:rPr>
              <w:t>En desarrollo</w:t>
            </w:r>
          </w:p>
        </w:tc>
      </w:tr>
      <w:tr w:rsidR="00ED31D2" w:rsidRPr="00DF378F" w:rsidTr="00970C77">
        <w:tc>
          <w:tcPr>
            <w:tcW w:w="4770" w:type="dxa"/>
            <w:shd w:val="clear" w:color="auto" w:fill="D9D9D9" w:themeFill="background1" w:themeFillShade="D9"/>
          </w:tcPr>
          <w:p w:rsidR="00ED31D2" w:rsidRPr="00DF378F" w:rsidRDefault="00ED31D2" w:rsidP="00994B55">
            <w:pPr>
              <w:rPr>
                <w:color w:val="17365D" w:themeColor="text2" w:themeShade="BF"/>
                <w:sz w:val="22"/>
                <w:szCs w:val="22"/>
                <w:lang w:eastAsia="es-ES"/>
              </w:rPr>
            </w:pPr>
            <w:r w:rsidRPr="00DF378F">
              <w:rPr>
                <w:color w:val="17365D" w:themeColor="text2" w:themeShade="BF"/>
                <w:sz w:val="22"/>
                <w:szCs w:val="22"/>
                <w:lang w:eastAsia="es-ES"/>
              </w:rPr>
              <w:t>Doctorado en Nanotecnología</w:t>
            </w:r>
          </w:p>
        </w:tc>
        <w:tc>
          <w:tcPr>
            <w:tcW w:w="3798" w:type="dxa"/>
            <w:shd w:val="clear" w:color="auto" w:fill="D9D9D9" w:themeFill="background1" w:themeFillShade="D9"/>
          </w:tcPr>
          <w:p w:rsidR="00ED31D2" w:rsidRPr="00DF378F" w:rsidRDefault="00ED31D2" w:rsidP="00DA6961">
            <w:pPr>
              <w:jc w:val="center"/>
              <w:rPr>
                <w:color w:val="17365D" w:themeColor="text2" w:themeShade="BF"/>
                <w:sz w:val="22"/>
                <w:szCs w:val="22"/>
                <w:lang w:eastAsia="es-ES"/>
              </w:rPr>
            </w:pPr>
            <w:r w:rsidRPr="00DF378F">
              <w:rPr>
                <w:color w:val="17365D" w:themeColor="text2" w:themeShade="BF"/>
                <w:sz w:val="22"/>
                <w:szCs w:val="22"/>
                <w:lang w:eastAsia="es-ES"/>
              </w:rPr>
              <w:t>Reciente creación</w:t>
            </w:r>
          </w:p>
        </w:tc>
      </w:tr>
    </w:tbl>
    <w:p w:rsidR="00761233" w:rsidRPr="00DF378F" w:rsidRDefault="00761233" w:rsidP="007B28DF">
      <w:pPr>
        <w:pStyle w:val="Ttulo3"/>
        <w:jc w:val="both"/>
        <w:rPr>
          <w:sz w:val="22"/>
          <w:szCs w:val="22"/>
        </w:rPr>
      </w:pPr>
    </w:p>
    <w:p w:rsidR="00BD4F4C" w:rsidRPr="00DF378F" w:rsidRDefault="00BD4F4C" w:rsidP="007B28DF">
      <w:pPr>
        <w:pStyle w:val="Ttulo3"/>
        <w:jc w:val="both"/>
        <w:rPr>
          <w:sz w:val="22"/>
          <w:szCs w:val="22"/>
        </w:rPr>
      </w:pPr>
      <w:r w:rsidRPr="00DF378F">
        <w:rPr>
          <w:sz w:val="22"/>
          <w:szCs w:val="22"/>
        </w:rPr>
        <w:t>Matrícula</w:t>
      </w:r>
    </w:p>
    <w:p w:rsidR="00E36AB5" w:rsidRDefault="00ED31D2" w:rsidP="00DF378F">
      <w:pPr>
        <w:pStyle w:val="Ttulo3"/>
        <w:jc w:val="both"/>
        <w:rPr>
          <w:b w:val="0"/>
          <w:sz w:val="22"/>
          <w:szCs w:val="22"/>
        </w:rPr>
      </w:pPr>
      <w:r w:rsidRPr="00DF378F">
        <w:rPr>
          <w:b w:val="0"/>
          <w:sz w:val="22"/>
          <w:szCs w:val="22"/>
        </w:rPr>
        <w:t>Al cierre del periodo</w:t>
      </w:r>
      <w:r w:rsidR="00291ADE" w:rsidRPr="00DF378F">
        <w:rPr>
          <w:b w:val="0"/>
          <w:sz w:val="22"/>
          <w:szCs w:val="22"/>
        </w:rPr>
        <w:t xml:space="preserve">, de los programas en el PNPC, </w:t>
      </w:r>
      <w:r w:rsidRPr="00DF378F">
        <w:rPr>
          <w:b w:val="0"/>
          <w:sz w:val="22"/>
          <w:szCs w:val="22"/>
        </w:rPr>
        <w:t xml:space="preserve"> se contaba con una matrícula total de 166 alumnos </w:t>
      </w:r>
      <w:r w:rsidR="0057280C" w:rsidRPr="00DF378F">
        <w:rPr>
          <w:b w:val="0"/>
          <w:sz w:val="22"/>
          <w:szCs w:val="22"/>
        </w:rPr>
        <w:t xml:space="preserve">lo que da como resultado </w:t>
      </w:r>
      <w:r w:rsidRPr="00DF378F">
        <w:rPr>
          <w:b w:val="0"/>
          <w:sz w:val="22"/>
          <w:szCs w:val="22"/>
        </w:rPr>
        <w:t>3.2</w:t>
      </w:r>
      <w:r w:rsidR="008B7BC5" w:rsidRPr="00DF378F">
        <w:rPr>
          <w:b w:val="0"/>
          <w:sz w:val="22"/>
          <w:szCs w:val="22"/>
        </w:rPr>
        <w:t xml:space="preserve"> estudiantes </w:t>
      </w:r>
      <w:r w:rsidR="00A558F2" w:rsidRPr="00DF378F">
        <w:rPr>
          <w:b w:val="0"/>
          <w:sz w:val="22"/>
          <w:szCs w:val="22"/>
        </w:rPr>
        <w:t xml:space="preserve">atendidos </w:t>
      </w:r>
      <w:r w:rsidR="008B7BC5" w:rsidRPr="00DF378F">
        <w:rPr>
          <w:b w:val="0"/>
          <w:sz w:val="22"/>
          <w:szCs w:val="22"/>
        </w:rPr>
        <w:t>por investigador</w:t>
      </w:r>
      <w:r w:rsidRPr="00DF378F">
        <w:rPr>
          <w:b w:val="0"/>
          <w:sz w:val="22"/>
          <w:szCs w:val="22"/>
        </w:rPr>
        <w:t>, logrando una disminución</w:t>
      </w:r>
      <w:r w:rsidRPr="00DF378F">
        <w:rPr>
          <w:b w:val="0"/>
          <w:color w:val="17365D" w:themeColor="text2" w:themeShade="BF"/>
          <w:sz w:val="22"/>
          <w:szCs w:val="22"/>
        </w:rPr>
        <w:t xml:space="preserve"> </w:t>
      </w:r>
      <w:r w:rsidR="00CE6FB6" w:rsidRPr="00DF378F">
        <w:rPr>
          <w:b w:val="0"/>
          <w:sz w:val="22"/>
          <w:szCs w:val="22"/>
        </w:rPr>
        <w:t xml:space="preserve">del 35% en el índice de alumnos </w:t>
      </w:r>
      <w:r w:rsidR="00D57061" w:rsidRPr="00DF378F">
        <w:rPr>
          <w:b w:val="0"/>
          <w:sz w:val="22"/>
          <w:szCs w:val="22"/>
        </w:rPr>
        <w:t xml:space="preserve">atendidos </w:t>
      </w:r>
      <w:r w:rsidR="00CE6FB6" w:rsidRPr="00DF378F">
        <w:rPr>
          <w:b w:val="0"/>
          <w:sz w:val="22"/>
          <w:szCs w:val="22"/>
        </w:rPr>
        <w:t>por investigador</w:t>
      </w:r>
      <w:r w:rsidR="00B46A91" w:rsidRPr="00DF378F">
        <w:rPr>
          <w:b w:val="0"/>
          <w:sz w:val="22"/>
          <w:szCs w:val="22"/>
        </w:rPr>
        <w:t xml:space="preserve"> con respecto al año 2009</w:t>
      </w:r>
      <w:r w:rsidR="00CE6FB6" w:rsidRPr="00DF378F">
        <w:rPr>
          <w:b w:val="0"/>
          <w:sz w:val="22"/>
          <w:szCs w:val="22"/>
        </w:rPr>
        <w:t>. Lo anterior como consecuencia de las medidas tomadas para evitar el rezago de estudiantes.</w:t>
      </w:r>
      <w:r w:rsidR="00D57061" w:rsidRPr="00DF378F">
        <w:rPr>
          <w:b w:val="0"/>
          <w:sz w:val="22"/>
          <w:szCs w:val="22"/>
        </w:rPr>
        <w:t xml:space="preserve"> </w:t>
      </w:r>
    </w:p>
    <w:p w:rsidR="00E67C9C" w:rsidRDefault="00E67C9C" w:rsidP="00E67C9C"/>
    <w:p w:rsidR="00E67C9C" w:rsidRPr="00E67C9C" w:rsidRDefault="00E67C9C" w:rsidP="00E67C9C"/>
    <w:p w:rsidR="00263FB1" w:rsidRPr="00DF378F" w:rsidRDefault="00263FB1" w:rsidP="00263FB1">
      <w:pPr>
        <w:rPr>
          <w:sz w:val="22"/>
          <w:szCs w:val="22"/>
        </w:rPr>
      </w:pPr>
    </w:p>
    <w:p w:rsidR="00CE6FB6" w:rsidRPr="00DF378F" w:rsidRDefault="00CE6FB6" w:rsidP="00CE6FB6">
      <w:pPr>
        <w:rPr>
          <w:b/>
          <w:sz w:val="22"/>
          <w:szCs w:val="22"/>
        </w:rPr>
      </w:pPr>
      <w:r w:rsidRPr="00DF378F">
        <w:rPr>
          <w:b/>
          <w:sz w:val="22"/>
          <w:szCs w:val="22"/>
        </w:rPr>
        <w:lastRenderedPageBreak/>
        <w:t xml:space="preserve">                             Matrícula</w:t>
      </w:r>
      <w:r w:rsidR="00B46A91" w:rsidRPr="00DF378F">
        <w:rPr>
          <w:b/>
          <w:sz w:val="22"/>
          <w:szCs w:val="22"/>
        </w:rPr>
        <w:tab/>
      </w:r>
      <w:r w:rsidR="00B46A91" w:rsidRPr="00DF378F">
        <w:rPr>
          <w:b/>
          <w:sz w:val="22"/>
          <w:szCs w:val="22"/>
        </w:rPr>
        <w:tab/>
      </w:r>
      <w:r w:rsidR="00B46A91" w:rsidRPr="00DF378F">
        <w:rPr>
          <w:b/>
          <w:sz w:val="22"/>
          <w:szCs w:val="22"/>
        </w:rPr>
        <w:tab/>
      </w:r>
      <w:r w:rsidR="00B46A91" w:rsidRPr="00DF378F">
        <w:rPr>
          <w:b/>
          <w:sz w:val="22"/>
          <w:szCs w:val="22"/>
        </w:rPr>
        <w:tab/>
      </w:r>
      <w:r w:rsidR="00B46A91" w:rsidRPr="00DF378F">
        <w:rPr>
          <w:b/>
          <w:sz w:val="22"/>
          <w:szCs w:val="22"/>
        </w:rPr>
        <w:tab/>
        <w:t>Graduados</w:t>
      </w:r>
    </w:p>
    <w:p w:rsidR="00263FB1" w:rsidRPr="00DF378F" w:rsidRDefault="004A068D" w:rsidP="00DF378F">
      <w:pPr>
        <w:ind w:left="360"/>
        <w:jc w:val="both"/>
        <w:rPr>
          <w:color w:val="0D0D0D" w:themeColor="text1" w:themeTint="F2"/>
          <w:sz w:val="22"/>
          <w:szCs w:val="22"/>
        </w:rPr>
      </w:pPr>
      <w:r w:rsidRPr="00DF378F">
        <w:rPr>
          <w:noProof/>
          <w:sz w:val="22"/>
          <w:szCs w:val="22"/>
        </w:rPr>
        <w:t xml:space="preserve"> </w:t>
      </w:r>
      <w:r w:rsidR="00D805D1" w:rsidRPr="00DF378F">
        <w:rPr>
          <w:noProof/>
          <w:sz w:val="22"/>
          <w:szCs w:val="22"/>
        </w:rPr>
        <w:drawing>
          <wp:inline distT="0" distB="0" distL="0" distR="0">
            <wp:extent cx="2609850" cy="1924050"/>
            <wp:effectExtent l="114300" t="19050" r="57150" b="57150"/>
            <wp:docPr id="7" name="Imagen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2" cstate="print"/>
                    <a:srcRect/>
                    <a:stretch>
                      <a:fillRect/>
                    </a:stretch>
                  </pic:blipFill>
                  <pic:spPr bwMode="auto">
                    <a:xfrm>
                      <a:off x="0" y="0"/>
                      <a:ext cx="2609850" cy="1924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D805D1" w:rsidRPr="00DF378F">
        <w:rPr>
          <w:noProof/>
          <w:sz w:val="22"/>
          <w:szCs w:val="22"/>
        </w:rPr>
        <w:t xml:space="preserve"> </w:t>
      </w:r>
      <w:r w:rsidR="00B46A91" w:rsidRPr="00DF378F">
        <w:rPr>
          <w:noProof/>
          <w:sz w:val="22"/>
          <w:szCs w:val="22"/>
        </w:rPr>
        <w:drawing>
          <wp:inline distT="0" distB="0" distL="0" distR="0">
            <wp:extent cx="2647950" cy="1924050"/>
            <wp:effectExtent l="114300" t="19050" r="57150" b="57150"/>
            <wp:docPr id="5" name="Imagen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3" cstate="print"/>
                    <a:srcRect/>
                    <a:stretch>
                      <a:fillRect/>
                    </a:stretch>
                  </pic:blipFill>
                  <pic:spPr bwMode="auto">
                    <a:xfrm>
                      <a:off x="0" y="0"/>
                      <a:ext cx="2647950" cy="1924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61233" w:rsidRPr="00DF378F" w:rsidRDefault="00761233" w:rsidP="00AB342C">
      <w:pPr>
        <w:pStyle w:val="Ttulo3"/>
        <w:jc w:val="both"/>
        <w:rPr>
          <w:color w:val="0D0D0D" w:themeColor="text1" w:themeTint="F2"/>
          <w:sz w:val="22"/>
          <w:szCs w:val="22"/>
        </w:rPr>
      </w:pPr>
    </w:p>
    <w:p w:rsidR="00AB342C" w:rsidRPr="00DF378F" w:rsidRDefault="00AB342C" w:rsidP="00AB342C">
      <w:pPr>
        <w:pStyle w:val="Ttulo3"/>
        <w:jc w:val="both"/>
        <w:rPr>
          <w:color w:val="0D0D0D" w:themeColor="text1" w:themeTint="F2"/>
          <w:sz w:val="22"/>
          <w:szCs w:val="22"/>
        </w:rPr>
      </w:pPr>
      <w:r w:rsidRPr="00DF378F">
        <w:rPr>
          <w:color w:val="0D0D0D" w:themeColor="text1" w:themeTint="F2"/>
          <w:sz w:val="22"/>
          <w:szCs w:val="22"/>
        </w:rPr>
        <w:t>Graduados</w:t>
      </w:r>
    </w:p>
    <w:p w:rsidR="00AB342C" w:rsidRPr="00DF378F" w:rsidRDefault="00AB342C" w:rsidP="00BD4F4C">
      <w:pPr>
        <w:pStyle w:val="Ttulo3"/>
        <w:jc w:val="both"/>
        <w:rPr>
          <w:b w:val="0"/>
          <w:color w:val="0D0D0D" w:themeColor="text1" w:themeTint="F2"/>
          <w:sz w:val="22"/>
          <w:szCs w:val="22"/>
        </w:rPr>
      </w:pPr>
      <w:r w:rsidRPr="00DF378F">
        <w:rPr>
          <w:b w:val="0"/>
          <w:color w:val="0D0D0D" w:themeColor="text1" w:themeTint="F2"/>
          <w:sz w:val="22"/>
          <w:szCs w:val="22"/>
        </w:rPr>
        <w:t xml:space="preserve">En este periodo se graduaron </w:t>
      </w:r>
      <w:r w:rsidR="00D805D1" w:rsidRPr="00DF378F">
        <w:rPr>
          <w:b w:val="0"/>
          <w:color w:val="0D0D0D" w:themeColor="text1" w:themeTint="F2"/>
          <w:sz w:val="22"/>
          <w:szCs w:val="22"/>
        </w:rPr>
        <w:t>45</w:t>
      </w:r>
      <w:r w:rsidRPr="00DF378F">
        <w:rPr>
          <w:b w:val="0"/>
          <w:color w:val="0D0D0D" w:themeColor="text1" w:themeTint="F2"/>
          <w:sz w:val="22"/>
          <w:szCs w:val="22"/>
        </w:rPr>
        <w:t xml:space="preserve"> estudiantes de maestría y </w:t>
      </w:r>
      <w:r w:rsidR="00D805D1" w:rsidRPr="00DF378F">
        <w:rPr>
          <w:b w:val="0"/>
          <w:color w:val="0D0D0D" w:themeColor="text1" w:themeTint="F2"/>
          <w:sz w:val="22"/>
          <w:szCs w:val="22"/>
        </w:rPr>
        <w:t>2</w:t>
      </w:r>
      <w:r w:rsidRPr="00DF378F">
        <w:rPr>
          <w:b w:val="0"/>
          <w:color w:val="0D0D0D" w:themeColor="text1" w:themeTint="F2"/>
          <w:sz w:val="22"/>
          <w:szCs w:val="22"/>
        </w:rPr>
        <w:t>9 de doctorado de los programas en  el PNPC</w:t>
      </w:r>
      <w:r w:rsidR="007176BE" w:rsidRPr="00DF378F">
        <w:rPr>
          <w:b w:val="0"/>
          <w:color w:val="0D0D0D" w:themeColor="text1" w:themeTint="F2"/>
          <w:sz w:val="22"/>
          <w:szCs w:val="22"/>
        </w:rPr>
        <w:t xml:space="preserve">, lo que da un índice de 1.4 alumnos graduados por investigador. El </w:t>
      </w:r>
      <w:proofErr w:type="spellStart"/>
      <w:r w:rsidR="007176BE" w:rsidRPr="00DF378F">
        <w:rPr>
          <w:b w:val="0"/>
          <w:color w:val="0D0D0D" w:themeColor="text1" w:themeTint="F2"/>
          <w:sz w:val="22"/>
          <w:szCs w:val="22"/>
        </w:rPr>
        <w:t>tiempro</w:t>
      </w:r>
      <w:proofErr w:type="spellEnd"/>
      <w:r w:rsidR="007176BE" w:rsidRPr="00DF378F">
        <w:rPr>
          <w:b w:val="0"/>
          <w:color w:val="0D0D0D" w:themeColor="text1" w:themeTint="F2"/>
          <w:sz w:val="22"/>
          <w:szCs w:val="22"/>
        </w:rPr>
        <w:t xml:space="preserve"> promedio de graduación </w:t>
      </w:r>
      <w:r w:rsidR="00994B55" w:rsidRPr="00DF378F">
        <w:rPr>
          <w:b w:val="0"/>
          <w:color w:val="0D0D0D" w:themeColor="text1" w:themeTint="F2"/>
          <w:sz w:val="22"/>
          <w:szCs w:val="22"/>
        </w:rPr>
        <w:t xml:space="preserve">para </w:t>
      </w:r>
      <w:r w:rsidR="007176BE" w:rsidRPr="00DF378F">
        <w:rPr>
          <w:b w:val="0"/>
          <w:color w:val="0D0D0D" w:themeColor="text1" w:themeTint="F2"/>
          <w:sz w:val="22"/>
          <w:szCs w:val="22"/>
        </w:rPr>
        <w:t xml:space="preserve"> maestría </w:t>
      </w:r>
      <w:r w:rsidR="006B51C9" w:rsidRPr="00DF378F">
        <w:rPr>
          <w:b w:val="0"/>
          <w:color w:val="0D0D0D" w:themeColor="text1" w:themeTint="F2"/>
          <w:sz w:val="22"/>
          <w:szCs w:val="22"/>
        </w:rPr>
        <w:t xml:space="preserve">fue </w:t>
      </w:r>
      <w:r w:rsidR="007176BE" w:rsidRPr="00DF378F">
        <w:rPr>
          <w:b w:val="0"/>
          <w:color w:val="0D0D0D" w:themeColor="text1" w:themeTint="F2"/>
          <w:sz w:val="22"/>
          <w:szCs w:val="22"/>
        </w:rPr>
        <w:t xml:space="preserve">de 2.7 años y </w:t>
      </w:r>
      <w:r w:rsidR="006B51C9" w:rsidRPr="00DF378F">
        <w:rPr>
          <w:b w:val="0"/>
          <w:color w:val="0D0D0D" w:themeColor="text1" w:themeTint="F2"/>
          <w:sz w:val="22"/>
          <w:szCs w:val="22"/>
        </w:rPr>
        <w:t>5.2 años para doctorado</w:t>
      </w:r>
      <w:r w:rsidR="007176BE" w:rsidRPr="00DF378F">
        <w:rPr>
          <w:b w:val="0"/>
          <w:color w:val="0D0D0D" w:themeColor="text1" w:themeTint="F2"/>
          <w:sz w:val="22"/>
          <w:szCs w:val="22"/>
        </w:rPr>
        <w:t xml:space="preserve">. </w:t>
      </w:r>
      <w:r w:rsidRPr="00DF378F">
        <w:rPr>
          <w:b w:val="0"/>
          <w:i/>
          <w:color w:val="0D0D0D" w:themeColor="text1" w:themeTint="F2"/>
          <w:sz w:val="22"/>
          <w:szCs w:val="22"/>
        </w:rPr>
        <w:t>(Anexo Formación de Recursos Humanos)</w:t>
      </w:r>
      <w:r w:rsidR="0044576F" w:rsidRPr="00DF378F">
        <w:rPr>
          <w:b w:val="0"/>
          <w:i/>
          <w:color w:val="0D0D0D" w:themeColor="text1" w:themeTint="F2"/>
          <w:sz w:val="22"/>
          <w:szCs w:val="22"/>
        </w:rPr>
        <w:t xml:space="preserve">. </w:t>
      </w:r>
    </w:p>
    <w:p w:rsidR="00EF472C" w:rsidRPr="00DF378F" w:rsidRDefault="00EF472C" w:rsidP="004D6627">
      <w:pPr>
        <w:pStyle w:val="Ttulo3"/>
        <w:jc w:val="both"/>
        <w:rPr>
          <w:color w:val="17365D" w:themeColor="text2" w:themeShade="BF"/>
          <w:sz w:val="22"/>
          <w:szCs w:val="22"/>
        </w:rPr>
      </w:pPr>
    </w:p>
    <w:p w:rsidR="00AE6D33" w:rsidRPr="00DF378F" w:rsidRDefault="004011CC" w:rsidP="004D6627">
      <w:pPr>
        <w:pStyle w:val="Ttulo3"/>
        <w:jc w:val="both"/>
        <w:rPr>
          <w:color w:val="0D0D0D" w:themeColor="text1" w:themeTint="F2"/>
          <w:sz w:val="22"/>
          <w:szCs w:val="22"/>
        </w:rPr>
      </w:pPr>
      <w:r w:rsidRPr="00DF378F">
        <w:rPr>
          <w:color w:val="0D0D0D" w:themeColor="text1" w:themeTint="F2"/>
          <w:sz w:val="22"/>
          <w:szCs w:val="22"/>
        </w:rPr>
        <w:t>Seguimiento de Egresados</w:t>
      </w:r>
    </w:p>
    <w:p w:rsidR="00E75640" w:rsidRPr="00DF378F" w:rsidRDefault="00E75640" w:rsidP="00E75640">
      <w:pPr>
        <w:shd w:val="clear" w:color="auto" w:fill="FFFFFF"/>
        <w:jc w:val="both"/>
        <w:rPr>
          <w:color w:val="0D0D0D" w:themeColor="text1" w:themeTint="F2"/>
          <w:sz w:val="22"/>
          <w:szCs w:val="22"/>
        </w:rPr>
      </w:pPr>
      <w:r w:rsidRPr="00DF378F">
        <w:rPr>
          <w:color w:val="0D0D0D" w:themeColor="text1" w:themeTint="F2"/>
          <w:sz w:val="22"/>
          <w:szCs w:val="22"/>
        </w:rPr>
        <w:t>De 547 estudiantes graduados a la fecha de los programas en el PNPC,  el 82% se encuentran laborando, 1% continúan estudios de posgrado,  8% no dio información,   1% se encuentra desemplead</w:t>
      </w:r>
      <w:r w:rsidR="00970C77" w:rsidRPr="00DF378F">
        <w:rPr>
          <w:color w:val="0D0D0D" w:themeColor="text1" w:themeTint="F2"/>
          <w:sz w:val="22"/>
          <w:szCs w:val="22"/>
        </w:rPr>
        <w:t>o</w:t>
      </w:r>
      <w:r w:rsidRPr="00DF378F">
        <w:rPr>
          <w:color w:val="0D0D0D" w:themeColor="text1" w:themeTint="F2"/>
          <w:sz w:val="22"/>
          <w:szCs w:val="22"/>
        </w:rPr>
        <w:t xml:space="preserve"> y </w:t>
      </w:r>
      <w:r w:rsidR="00970C77" w:rsidRPr="00DF378F">
        <w:rPr>
          <w:color w:val="0D0D0D" w:themeColor="text1" w:themeTint="F2"/>
          <w:sz w:val="22"/>
          <w:szCs w:val="22"/>
        </w:rPr>
        <w:t>d</w:t>
      </w:r>
      <w:r w:rsidRPr="00DF378F">
        <w:rPr>
          <w:color w:val="0D0D0D" w:themeColor="text1" w:themeTint="F2"/>
          <w:sz w:val="22"/>
          <w:szCs w:val="22"/>
        </w:rPr>
        <w:t>el 8% restante no se tiene</w:t>
      </w:r>
      <w:r w:rsidR="004A7031" w:rsidRPr="00DF378F">
        <w:rPr>
          <w:color w:val="0D0D0D" w:themeColor="text1" w:themeTint="F2"/>
          <w:sz w:val="22"/>
          <w:szCs w:val="22"/>
        </w:rPr>
        <w:t xml:space="preserve"> </w:t>
      </w:r>
      <w:r w:rsidRPr="00DF378F">
        <w:rPr>
          <w:color w:val="0D0D0D" w:themeColor="text1" w:themeTint="F2"/>
          <w:sz w:val="22"/>
          <w:szCs w:val="22"/>
        </w:rPr>
        <w:t>ubica</w:t>
      </w:r>
      <w:r w:rsidR="004A7031" w:rsidRPr="00DF378F">
        <w:rPr>
          <w:color w:val="0D0D0D" w:themeColor="text1" w:themeTint="F2"/>
          <w:sz w:val="22"/>
          <w:szCs w:val="22"/>
        </w:rPr>
        <w:t>ción</w:t>
      </w:r>
      <w:r w:rsidRPr="00DF378F">
        <w:rPr>
          <w:color w:val="0D0D0D" w:themeColor="text1" w:themeTint="F2"/>
          <w:sz w:val="22"/>
          <w:szCs w:val="22"/>
        </w:rPr>
        <w:t>. (Anexo Seguimiento de Egresados)</w:t>
      </w:r>
      <w:r w:rsidR="00201627" w:rsidRPr="00DF378F">
        <w:rPr>
          <w:color w:val="0D0D0D" w:themeColor="text1" w:themeTint="F2"/>
          <w:sz w:val="22"/>
          <w:szCs w:val="22"/>
        </w:rPr>
        <w:t xml:space="preserve">. </w:t>
      </w:r>
      <w:r w:rsidR="00601FC2" w:rsidRPr="00DF378F">
        <w:rPr>
          <w:color w:val="0D0D0D" w:themeColor="text1" w:themeTint="F2"/>
          <w:sz w:val="22"/>
          <w:szCs w:val="22"/>
        </w:rPr>
        <w:t>Del total de alumnos graduados ubicados el 20% pertenecen al S.N.I.</w:t>
      </w:r>
    </w:p>
    <w:p w:rsidR="00D23015" w:rsidRPr="00DF378F" w:rsidRDefault="00D23015" w:rsidP="00E75640">
      <w:pPr>
        <w:shd w:val="clear" w:color="auto" w:fill="FFFFFF"/>
        <w:jc w:val="both"/>
        <w:rPr>
          <w:color w:val="0D0D0D" w:themeColor="text1" w:themeTint="F2"/>
          <w:sz w:val="22"/>
          <w:szCs w:val="22"/>
        </w:rPr>
      </w:pPr>
    </w:p>
    <w:p w:rsidR="00D23015" w:rsidRPr="00DF378F" w:rsidRDefault="00D23015" w:rsidP="00E75640">
      <w:pPr>
        <w:shd w:val="clear" w:color="auto" w:fill="FFFFFF"/>
        <w:jc w:val="both"/>
        <w:rPr>
          <w:b/>
          <w:color w:val="0D0D0D" w:themeColor="text1" w:themeTint="F2"/>
          <w:sz w:val="22"/>
          <w:szCs w:val="22"/>
        </w:rPr>
      </w:pPr>
      <w:r w:rsidRPr="00DF378F">
        <w:rPr>
          <w:b/>
          <w:color w:val="0D0D0D" w:themeColor="text1" w:themeTint="F2"/>
          <w:sz w:val="22"/>
          <w:szCs w:val="22"/>
        </w:rPr>
        <w:t>Estancias de alumnos</w:t>
      </w:r>
    </w:p>
    <w:p w:rsidR="00D23015" w:rsidRPr="00DF378F" w:rsidRDefault="00D23015" w:rsidP="00D23015">
      <w:pPr>
        <w:jc w:val="both"/>
        <w:rPr>
          <w:color w:val="0D0D0D" w:themeColor="text1" w:themeTint="F2"/>
          <w:sz w:val="22"/>
          <w:szCs w:val="22"/>
        </w:rPr>
      </w:pPr>
      <w:r w:rsidRPr="00DF378F">
        <w:rPr>
          <w:color w:val="0D0D0D" w:themeColor="text1" w:themeTint="F2"/>
          <w:sz w:val="22"/>
          <w:szCs w:val="22"/>
        </w:rPr>
        <w:t xml:space="preserve">Durante este periodo 12 alumnos del Centro realizaron estancias de investigación en 5 instituciones internacionales, 4 nacionales y 1 empresa: Arizona </w:t>
      </w:r>
      <w:proofErr w:type="spellStart"/>
      <w:r w:rsidRPr="00DF378F">
        <w:rPr>
          <w:color w:val="0D0D0D" w:themeColor="text1" w:themeTint="F2"/>
          <w:sz w:val="22"/>
          <w:szCs w:val="22"/>
        </w:rPr>
        <w:t>State</w:t>
      </w:r>
      <w:proofErr w:type="spellEnd"/>
      <w:r w:rsidRPr="00DF378F">
        <w:rPr>
          <w:color w:val="0D0D0D" w:themeColor="text1" w:themeTint="F2"/>
          <w:sz w:val="22"/>
          <w:szCs w:val="22"/>
        </w:rPr>
        <w:t xml:space="preserve"> </w:t>
      </w:r>
      <w:proofErr w:type="spellStart"/>
      <w:r w:rsidRPr="00DF378F">
        <w:rPr>
          <w:color w:val="0D0D0D" w:themeColor="text1" w:themeTint="F2"/>
          <w:sz w:val="22"/>
          <w:szCs w:val="22"/>
        </w:rPr>
        <w:t>University</w:t>
      </w:r>
      <w:proofErr w:type="spellEnd"/>
      <w:r w:rsidRPr="00DF378F">
        <w:rPr>
          <w:color w:val="0D0D0D" w:themeColor="text1" w:themeTint="F2"/>
          <w:sz w:val="22"/>
          <w:szCs w:val="22"/>
        </w:rPr>
        <w:t xml:space="preserve">, </w:t>
      </w:r>
      <w:proofErr w:type="spellStart"/>
      <w:r w:rsidRPr="00DF378F">
        <w:rPr>
          <w:color w:val="0D0D0D" w:themeColor="text1" w:themeTint="F2"/>
          <w:sz w:val="22"/>
          <w:szCs w:val="22"/>
        </w:rPr>
        <w:t>Chalmer</w:t>
      </w:r>
      <w:r w:rsidR="00B66B1C" w:rsidRPr="00DF378F">
        <w:rPr>
          <w:color w:val="0D0D0D" w:themeColor="text1" w:themeTint="F2"/>
          <w:sz w:val="22"/>
          <w:szCs w:val="22"/>
        </w:rPr>
        <w:t>s</w:t>
      </w:r>
      <w:proofErr w:type="spellEnd"/>
      <w:r w:rsidR="00B66B1C" w:rsidRPr="00DF378F">
        <w:rPr>
          <w:color w:val="0D0D0D" w:themeColor="text1" w:themeTint="F2"/>
          <w:sz w:val="22"/>
          <w:szCs w:val="22"/>
        </w:rPr>
        <w:t xml:space="preserve"> </w:t>
      </w:r>
      <w:proofErr w:type="spellStart"/>
      <w:r w:rsidR="00B66B1C" w:rsidRPr="00DF378F">
        <w:rPr>
          <w:color w:val="0D0D0D" w:themeColor="text1" w:themeTint="F2"/>
          <w:sz w:val="22"/>
          <w:szCs w:val="22"/>
        </w:rPr>
        <w:t>University</w:t>
      </w:r>
      <w:proofErr w:type="spellEnd"/>
      <w:r w:rsidR="00B66B1C" w:rsidRPr="00DF378F">
        <w:rPr>
          <w:color w:val="0D0D0D" w:themeColor="text1" w:themeTint="F2"/>
          <w:sz w:val="22"/>
          <w:szCs w:val="22"/>
        </w:rPr>
        <w:t xml:space="preserve"> of </w:t>
      </w:r>
      <w:proofErr w:type="spellStart"/>
      <w:r w:rsidR="00B66B1C" w:rsidRPr="00DF378F">
        <w:rPr>
          <w:color w:val="0D0D0D" w:themeColor="text1" w:themeTint="F2"/>
          <w:sz w:val="22"/>
          <w:szCs w:val="22"/>
        </w:rPr>
        <w:t>Tech</w:t>
      </w:r>
      <w:proofErr w:type="spellEnd"/>
      <w:r w:rsidR="00B66B1C" w:rsidRPr="00DF378F">
        <w:rPr>
          <w:color w:val="0D0D0D" w:themeColor="text1" w:themeTint="F2"/>
          <w:sz w:val="22"/>
          <w:szCs w:val="22"/>
        </w:rPr>
        <w:t xml:space="preserve">, </w:t>
      </w:r>
      <w:proofErr w:type="spellStart"/>
      <w:r w:rsidR="00B66B1C" w:rsidRPr="00DF378F">
        <w:rPr>
          <w:color w:val="0D0D0D" w:themeColor="text1" w:themeTint="F2"/>
          <w:sz w:val="22"/>
          <w:szCs w:val="22"/>
        </w:rPr>
        <w:t>Universitat</w:t>
      </w:r>
      <w:proofErr w:type="spellEnd"/>
      <w:r w:rsidR="00B66B1C" w:rsidRPr="00DF378F">
        <w:rPr>
          <w:color w:val="0D0D0D" w:themeColor="text1" w:themeTint="F2"/>
          <w:sz w:val="22"/>
          <w:szCs w:val="22"/>
        </w:rPr>
        <w:t xml:space="preserve"> </w:t>
      </w:r>
      <w:r w:rsidRPr="00DF378F">
        <w:rPr>
          <w:color w:val="0D0D0D" w:themeColor="text1" w:themeTint="F2"/>
          <w:sz w:val="22"/>
          <w:szCs w:val="22"/>
        </w:rPr>
        <w:t xml:space="preserve">Autónoma de Barcelona, Universidad de las Islas Baleares, Instituto de Química Avanzada de Cataluña, Centro Nacional de </w:t>
      </w:r>
      <w:proofErr w:type="spellStart"/>
      <w:r w:rsidRPr="00DF378F">
        <w:rPr>
          <w:color w:val="0D0D0D" w:themeColor="text1" w:themeTint="F2"/>
          <w:sz w:val="22"/>
          <w:szCs w:val="22"/>
        </w:rPr>
        <w:t>Nanociencias</w:t>
      </w:r>
      <w:proofErr w:type="spellEnd"/>
      <w:r w:rsidR="00B66B1C" w:rsidRPr="00DF378F">
        <w:rPr>
          <w:color w:val="0D0D0D" w:themeColor="text1" w:themeTint="F2"/>
          <w:sz w:val="22"/>
          <w:szCs w:val="22"/>
        </w:rPr>
        <w:t>-UNAM</w:t>
      </w:r>
      <w:r w:rsidRPr="00DF378F">
        <w:rPr>
          <w:color w:val="0D0D0D" w:themeColor="text1" w:themeTint="F2"/>
          <w:sz w:val="22"/>
          <w:szCs w:val="22"/>
        </w:rPr>
        <w:t>, Universidad Autónoma de Sinaloa, Universidad Autónoma de Ciudad Juárez, Instituto Tecnológico de Tijuana y en Grupo Cementos de Chihuahua.</w:t>
      </w:r>
    </w:p>
    <w:p w:rsidR="00D23015" w:rsidRPr="00DF378F" w:rsidRDefault="00D23015" w:rsidP="00E75640">
      <w:pPr>
        <w:shd w:val="clear" w:color="auto" w:fill="FFFFFF"/>
        <w:jc w:val="both"/>
        <w:rPr>
          <w:color w:val="0D0D0D" w:themeColor="text1" w:themeTint="F2"/>
          <w:sz w:val="22"/>
          <w:szCs w:val="22"/>
        </w:rPr>
      </w:pPr>
    </w:p>
    <w:p w:rsidR="00DF7741" w:rsidRPr="00DF378F" w:rsidRDefault="00DF7741" w:rsidP="006D03AF">
      <w:pPr>
        <w:pStyle w:val="Ttulo3"/>
        <w:shd w:val="clear" w:color="auto" w:fill="FFFFFF"/>
        <w:jc w:val="both"/>
        <w:rPr>
          <w:color w:val="0D0D0D" w:themeColor="text1" w:themeTint="F2"/>
          <w:sz w:val="22"/>
          <w:szCs w:val="22"/>
        </w:rPr>
      </w:pPr>
      <w:r w:rsidRPr="00DF378F">
        <w:rPr>
          <w:color w:val="0D0D0D" w:themeColor="text1" w:themeTint="F2"/>
          <w:sz w:val="22"/>
          <w:szCs w:val="22"/>
        </w:rPr>
        <w:t xml:space="preserve">Programas </w:t>
      </w:r>
      <w:r w:rsidR="00DF378F" w:rsidRPr="00DF378F">
        <w:rPr>
          <w:color w:val="0D0D0D" w:themeColor="text1" w:themeTint="F2"/>
          <w:sz w:val="22"/>
          <w:szCs w:val="22"/>
        </w:rPr>
        <w:t xml:space="preserve">de promoción de </w:t>
      </w:r>
      <w:r w:rsidRPr="00DF378F">
        <w:rPr>
          <w:color w:val="0D0D0D" w:themeColor="text1" w:themeTint="F2"/>
          <w:sz w:val="22"/>
          <w:szCs w:val="22"/>
        </w:rPr>
        <w:t>vocaciones científicas</w:t>
      </w:r>
    </w:p>
    <w:p w:rsidR="00DF7741" w:rsidRPr="00DF378F" w:rsidRDefault="00DF7741" w:rsidP="00DF7741">
      <w:pPr>
        <w:jc w:val="both"/>
        <w:rPr>
          <w:sz w:val="22"/>
          <w:szCs w:val="22"/>
        </w:rPr>
      </w:pPr>
      <w:r w:rsidRPr="00DF378F">
        <w:rPr>
          <w:sz w:val="22"/>
          <w:szCs w:val="22"/>
        </w:rPr>
        <w:t>Durante el ciclo 2012-2013 la población estudiantil de los Módulos del Mundo de los Materiales (MWM) se consolidó a nivel de 2,500 alumnos/año en el estado de Chihuahua y creció hasta 1,500 en Nuevo León (3/5 módulos se desarrollaron en el semestre enero-junio). Asimismo, se incorporaron 90 maestros en Chihuahua y 110 en Nuevo León.  Se formó un grupo de trabajo CONALEP-CIMAV-</w:t>
      </w:r>
      <w:proofErr w:type="spellStart"/>
      <w:r w:rsidRPr="00DF378F">
        <w:rPr>
          <w:sz w:val="22"/>
          <w:szCs w:val="22"/>
        </w:rPr>
        <w:t>SECyD</w:t>
      </w:r>
      <w:proofErr w:type="spellEnd"/>
      <w:r w:rsidRPr="00DF378F">
        <w:rPr>
          <w:sz w:val="22"/>
          <w:szCs w:val="22"/>
        </w:rPr>
        <w:t xml:space="preserve">, asesorado por el Prof. RPH </w:t>
      </w:r>
      <w:proofErr w:type="gramStart"/>
      <w:r w:rsidRPr="00DF378F">
        <w:rPr>
          <w:sz w:val="22"/>
          <w:szCs w:val="22"/>
        </w:rPr>
        <w:t>Chang .</w:t>
      </w:r>
      <w:proofErr w:type="gramEnd"/>
      <w:r w:rsidRPr="00DF378F">
        <w:rPr>
          <w:sz w:val="22"/>
          <w:szCs w:val="22"/>
        </w:rPr>
        <w:t xml:space="preserve"> Este grupo diseñó y realizó el programa de expansión de la metodología MWM a los CONALEP de todo el país, siendo los  planteles de Cd. Chihuahua y Cd. Juárez los que lo imparten actualmente.</w:t>
      </w:r>
    </w:p>
    <w:p w:rsidR="00DF7741" w:rsidRPr="00DF378F" w:rsidRDefault="00DF7741" w:rsidP="00DF7741">
      <w:pPr>
        <w:rPr>
          <w:sz w:val="22"/>
          <w:szCs w:val="22"/>
        </w:rPr>
      </w:pPr>
    </w:p>
    <w:p w:rsidR="00DF7741" w:rsidRPr="00DF378F" w:rsidRDefault="00DF7741" w:rsidP="00DF7741">
      <w:pPr>
        <w:jc w:val="both"/>
        <w:rPr>
          <w:sz w:val="22"/>
          <w:szCs w:val="22"/>
        </w:rPr>
      </w:pPr>
      <w:r w:rsidRPr="00DF378F">
        <w:rPr>
          <w:sz w:val="22"/>
          <w:szCs w:val="22"/>
        </w:rPr>
        <w:t xml:space="preserve">Del 17 de junio al 12 de julio se llevó a cabo por </w:t>
      </w:r>
      <w:proofErr w:type="spellStart"/>
      <w:r w:rsidRPr="00DF378F">
        <w:rPr>
          <w:sz w:val="22"/>
          <w:szCs w:val="22"/>
        </w:rPr>
        <w:t>nóvena</w:t>
      </w:r>
      <w:proofErr w:type="spellEnd"/>
      <w:r w:rsidRPr="00DF378F">
        <w:rPr>
          <w:sz w:val="22"/>
          <w:szCs w:val="22"/>
        </w:rPr>
        <w:t xml:space="preserve"> ocasión el </w:t>
      </w:r>
      <w:proofErr w:type="gramStart"/>
      <w:r w:rsidRPr="00DF378F">
        <w:rPr>
          <w:sz w:val="22"/>
          <w:szCs w:val="22"/>
        </w:rPr>
        <w:t>Verano</w:t>
      </w:r>
      <w:proofErr w:type="gramEnd"/>
      <w:r w:rsidRPr="00DF378F">
        <w:rPr>
          <w:sz w:val="22"/>
          <w:szCs w:val="22"/>
        </w:rPr>
        <w:t xml:space="preserve"> de Investigación Científica CIMAV con una participación de 75 estudiantes provenientes en su mayoría de Instituciones de Educación Superior del Estado de Chihuahua. El objetivo principal  de esta actividad es fomentar el interés de los jóvenes por el estudio de la investigación en ciencia y tecnología de vanguardia.</w:t>
      </w:r>
      <w:bookmarkStart w:id="11" w:name="_GoBack"/>
      <w:bookmarkEnd w:id="11"/>
      <w:r w:rsidRPr="00DF378F">
        <w:rPr>
          <w:sz w:val="22"/>
          <w:szCs w:val="22"/>
        </w:rPr>
        <w:t xml:space="preserve"> </w:t>
      </w:r>
    </w:p>
    <w:p w:rsidR="00DF7741" w:rsidRPr="00DF378F" w:rsidRDefault="00DF7741" w:rsidP="00DF7741">
      <w:pPr>
        <w:jc w:val="both"/>
        <w:rPr>
          <w:sz w:val="22"/>
          <w:szCs w:val="22"/>
        </w:rPr>
      </w:pPr>
    </w:p>
    <w:p w:rsidR="006D03AF" w:rsidRPr="00DF378F" w:rsidRDefault="006D03AF" w:rsidP="006D03AF">
      <w:pPr>
        <w:pStyle w:val="Ttulo3"/>
        <w:shd w:val="clear" w:color="auto" w:fill="FFFFFF"/>
        <w:jc w:val="both"/>
        <w:rPr>
          <w:color w:val="0D0D0D" w:themeColor="text1" w:themeTint="F2"/>
          <w:sz w:val="22"/>
          <w:szCs w:val="22"/>
        </w:rPr>
      </w:pPr>
      <w:r w:rsidRPr="00DF378F">
        <w:rPr>
          <w:color w:val="0D0D0D" w:themeColor="text1" w:themeTint="F2"/>
          <w:sz w:val="22"/>
          <w:szCs w:val="22"/>
        </w:rPr>
        <w:lastRenderedPageBreak/>
        <w:t>Alumnos Externos</w:t>
      </w:r>
    </w:p>
    <w:p w:rsidR="00970C77" w:rsidRPr="00DF378F" w:rsidRDefault="006D03AF" w:rsidP="00291ADE">
      <w:pPr>
        <w:pStyle w:val="Ttulo3"/>
        <w:shd w:val="clear" w:color="auto" w:fill="FFFFFF"/>
        <w:jc w:val="both"/>
        <w:rPr>
          <w:b w:val="0"/>
          <w:color w:val="0D0D0D" w:themeColor="text1" w:themeTint="F2"/>
          <w:sz w:val="22"/>
          <w:szCs w:val="22"/>
        </w:rPr>
      </w:pPr>
      <w:r w:rsidRPr="00DF378F">
        <w:rPr>
          <w:b w:val="0"/>
          <w:color w:val="0D0D0D" w:themeColor="text1" w:themeTint="F2"/>
          <w:sz w:val="22"/>
          <w:szCs w:val="22"/>
        </w:rPr>
        <w:t xml:space="preserve">Durante el 2013 se atendieron un total de 436 alumnos externos: 101 estancias, 94 residentes y practicantes, 122 servicios sociales, 43 </w:t>
      </w:r>
      <w:proofErr w:type="spellStart"/>
      <w:r w:rsidRPr="00DF378F">
        <w:rPr>
          <w:b w:val="0"/>
          <w:color w:val="0D0D0D" w:themeColor="text1" w:themeTint="F2"/>
          <w:sz w:val="22"/>
          <w:szCs w:val="22"/>
        </w:rPr>
        <w:t>tesistas</w:t>
      </w:r>
      <w:proofErr w:type="spellEnd"/>
      <w:r w:rsidRPr="00DF378F">
        <w:rPr>
          <w:b w:val="0"/>
          <w:color w:val="0D0D0D" w:themeColor="text1" w:themeTint="F2"/>
          <w:sz w:val="22"/>
          <w:szCs w:val="22"/>
        </w:rPr>
        <w:t xml:space="preserve"> y 76 alumnos que participaron en el Verano de Investigación Científica. Asimismo, 12 estudiantes del Centro realizaron estancias de investigación en las siguientes instituciones y empresas</w:t>
      </w:r>
      <w:r w:rsidR="00994B55" w:rsidRPr="00DF378F">
        <w:rPr>
          <w:b w:val="0"/>
          <w:color w:val="0D0D0D" w:themeColor="text1" w:themeTint="F2"/>
          <w:sz w:val="22"/>
          <w:szCs w:val="22"/>
        </w:rPr>
        <w:t>:</w:t>
      </w:r>
      <w:r w:rsidRPr="00DF378F">
        <w:rPr>
          <w:b w:val="0"/>
          <w:color w:val="0D0D0D" w:themeColor="text1" w:themeTint="F2"/>
          <w:sz w:val="22"/>
          <w:szCs w:val="22"/>
        </w:rPr>
        <w:t xml:space="preserve"> Grupo Cementos de Chihuahua, Instituto Tecnológico de Tijuana, Universidad Autónoma de Sinaloa, Instituto de Química Avanzada de Cataluña, Universidad Autónoma de Barcelona, Arizona </w:t>
      </w:r>
      <w:proofErr w:type="spellStart"/>
      <w:r w:rsidRPr="00DF378F">
        <w:rPr>
          <w:b w:val="0"/>
          <w:color w:val="0D0D0D" w:themeColor="text1" w:themeTint="F2"/>
          <w:sz w:val="22"/>
          <w:szCs w:val="22"/>
        </w:rPr>
        <w:t>State</w:t>
      </w:r>
      <w:proofErr w:type="spellEnd"/>
      <w:r w:rsidRPr="00DF378F">
        <w:rPr>
          <w:b w:val="0"/>
          <w:color w:val="0D0D0D" w:themeColor="text1" w:themeTint="F2"/>
          <w:sz w:val="22"/>
          <w:szCs w:val="22"/>
        </w:rPr>
        <w:t xml:space="preserve"> </w:t>
      </w:r>
      <w:proofErr w:type="spellStart"/>
      <w:r w:rsidRPr="00DF378F">
        <w:rPr>
          <w:b w:val="0"/>
          <w:color w:val="0D0D0D" w:themeColor="text1" w:themeTint="F2"/>
          <w:sz w:val="22"/>
          <w:szCs w:val="22"/>
        </w:rPr>
        <w:t>University</w:t>
      </w:r>
      <w:proofErr w:type="spellEnd"/>
      <w:r w:rsidRPr="00DF378F">
        <w:rPr>
          <w:b w:val="0"/>
          <w:color w:val="0D0D0D" w:themeColor="text1" w:themeTint="F2"/>
          <w:sz w:val="22"/>
          <w:szCs w:val="22"/>
        </w:rPr>
        <w:t xml:space="preserve">, Centro Nacional de </w:t>
      </w:r>
      <w:proofErr w:type="spellStart"/>
      <w:r w:rsidRPr="00DF378F">
        <w:rPr>
          <w:b w:val="0"/>
          <w:color w:val="0D0D0D" w:themeColor="text1" w:themeTint="F2"/>
          <w:sz w:val="22"/>
          <w:szCs w:val="22"/>
        </w:rPr>
        <w:t>Nanociencias</w:t>
      </w:r>
      <w:proofErr w:type="spellEnd"/>
      <w:r w:rsidRPr="00DF378F">
        <w:rPr>
          <w:b w:val="0"/>
          <w:color w:val="0D0D0D" w:themeColor="text1" w:themeTint="F2"/>
          <w:sz w:val="22"/>
          <w:szCs w:val="22"/>
        </w:rPr>
        <w:t xml:space="preserve">, Universidad Autónoma de Ciudad Juárez, Universidad de las Islas Baleares y </w:t>
      </w:r>
      <w:proofErr w:type="spellStart"/>
      <w:r w:rsidRPr="00DF378F">
        <w:rPr>
          <w:b w:val="0"/>
          <w:color w:val="0D0D0D" w:themeColor="text1" w:themeTint="F2"/>
          <w:sz w:val="22"/>
          <w:szCs w:val="22"/>
        </w:rPr>
        <w:t>Chalmers</w:t>
      </w:r>
      <w:proofErr w:type="spellEnd"/>
      <w:r w:rsidRPr="00DF378F">
        <w:rPr>
          <w:b w:val="0"/>
          <w:color w:val="0D0D0D" w:themeColor="text1" w:themeTint="F2"/>
          <w:sz w:val="22"/>
          <w:szCs w:val="22"/>
        </w:rPr>
        <w:t xml:space="preserve"> </w:t>
      </w:r>
      <w:proofErr w:type="spellStart"/>
      <w:r w:rsidRPr="00DF378F">
        <w:rPr>
          <w:b w:val="0"/>
          <w:color w:val="0D0D0D" w:themeColor="text1" w:themeTint="F2"/>
          <w:sz w:val="22"/>
          <w:szCs w:val="22"/>
        </w:rPr>
        <w:t>University</w:t>
      </w:r>
      <w:proofErr w:type="spellEnd"/>
      <w:r w:rsidRPr="00DF378F">
        <w:rPr>
          <w:b w:val="0"/>
          <w:color w:val="0D0D0D" w:themeColor="text1" w:themeTint="F2"/>
          <w:sz w:val="22"/>
          <w:szCs w:val="22"/>
        </w:rPr>
        <w:t xml:space="preserve"> of </w:t>
      </w:r>
      <w:proofErr w:type="spellStart"/>
      <w:r w:rsidRPr="00DF378F">
        <w:rPr>
          <w:b w:val="0"/>
          <w:color w:val="0D0D0D" w:themeColor="text1" w:themeTint="F2"/>
          <w:sz w:val="22"/>
          <w:szCs w:val="22"/>
        </w:rPr>
        <w:t>Tech</w:t>
      </w:r>
      <w:proofErr w:type="spellEnd"/>
      <w:r w:rsidRPr="00DF378F">
        <w:rPr>
          <w:b w:val="0"/>
          <w:color w:val="0D0D0D" w:themeColor="text1" w:themeTint="F2"/>
          <w:sz w:val="22"/>
          <w:szCs w:val="22"/>
        </w:rPr>
        <w:t>.</w:t>
      </w:r>
    </w:p>
    <w:p w:rsidR="00DF378F" w:rsidRPr="00DF378F" w:rsidRDefault="00DF378F" w:rsidP="00DF378F">
      <w:pPr>
        <w:rPr>
          <w:sz w:val="22"/>
          <w:szCs w:val="22"/>
        </w:rPr>
      </w:pPr>
    </w:p>
    <w:p w:rsidR="00335B45" w:rsidRPr="00DF378F" w:rsidRDefault="00020249" w:rsidP="00BA0444">
      <w:pPr>
        <w:pStyle w:val="Ttulo3"/>
        <w:jc w:val="left"/>
        <w:rPr>
          <w:sz w:val="22"/>
          <w:szCs w:val="22"/>
        </w:rPr>
      </w:pPr>
      <w:r w:rsidRPr="00DF378F">
        <w:rPr>
          <w:sz w:val="22"/>
          <w:szCs w:val="22"/>
        </w:rPr>
        <w:t>A</w:t>
      </w:r>
      <w:r w:rsidR="00220FB8" w:rsidRPr="00DF378F">
        <w:rPr>
          <w:sz w:val="22"/>
          <w:szCs w:val="22"/>
        </w:rPr>
        <w:t xml:space="preserve">lumnos </w:t>
      </w:r>
      <w:r w:rsidR="00864E95" w:rsidRPr="00DF378F">
        <w:rPr>
          <w:sz w:val="22"/>
          <w:szCs w:val="22"/>
        </w:rPr>
        <w:t>de Licenciatura</w:t>
      </w:r>
      <w:r w:rsidR="00C20529" w:rsidRPr="00DF378F">
        <w:rPr>
          <w:sz w:val="22"/>
          <w:szCs w:val="22"/>
        </w:rPr>
        <w:t xml:space="preserve"> Atendidos</w:t>
      </w:r>
    </w:p>
    <w:p w:rsidR="002D3EA8" w:rsidRPr="00DF378F" w:rsidRDefault="002D3EA8" w:rsidP="007B28DF">
      <w:pPr>
        <w:jc w:val="both"/>
        <w:rPr>
          <w:color w:val="17365D" w:themeColor="text2" w:themeShade="BF"/>
          <w:sz w:val="22"/>
          <w:szCs w:val="22"/>
        </w:rPr>
      </w:pPr>
    </w:p>
    <w:p w:rsidR="00480B09" w:rsidRPr="00DF378F" w:rsidRDefault="0012795F" w:rsidP="007B28DF">
      <w:pPr>
        <w:jc w:val="both"/>
        <w:rPr>
          <w:b/>
          <w:color w:val="17365D" w:themeColor="text2" w:themeShade="BF"/>
          <w:sz w:val="22"/>
          <w:szCs w:val="22"/>
        </w:rPr>
      </w:pPr>
      <w:r w:rsidRPr="0012795F">
        <w:rPr>
          <w:bCs w:val="0"/>
          <w:noProof/>
          <w:color w:val="17365D" w:themeColor="text2" w:themeShade="BF"/>
          <w:sz w:val="22"/>
          <w:szCs w:val="22"/>
          <w:lang w:val="en-US" w:eastAsia="en-US"/>
        </w:rPr>
        <w:pict>
          <v:shapetype id="_x0000_t202" coordsize="21600,21600" o:spt="202" path="m,l,21600r21600,l21600,xe">
            <v:stroke joinstyle="miter"/>
            <v:path gradientshapeok="t" o:connecttype="rect"/>
          </v:shapetype>
          <v:shape id="Text Box 4" o:spid="_x0000_s1026" type="#_x0000_t202" style="position:absolute;left:0;text-align:left;margin-left:234pt;margin-top:72.9pt;width:236.4pt;height:67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" fillcolor="#f2f2f2 [3052]" stroked="f">
            <v:fill color2="#f2f2f2 [3052]" focus="50%" type="gradient"/>
            <v:shadow on="t" opacity=".5" offset="6pt,-6pt"/>
            <v:textbox>
              <w:txbxContent>
                <w:p w:rsidR="00AC7B5A" w:rsidRPr="00623F7A" w:rsidRDefault="00AC7B5A" w:rsidP="00A30654">
                  <w:pPr>
                    <w:rPr>
                      <w:color w:val="000000" w:themeColor="text1"/>
                      <w:sz w:val="18"/>
                      <w:szCs w:val="18"/>
                    </w:rPr>
                  </w:pPr>
                  <w:r w:rsidRPr="00623F7A">
                    <w:rPr>
                      <w:color w:val="000000" w:themeColor="text1"/>
                      <w:sz w:val="20"/>
                      <w:szCs w:val="20"/>
                    </w:rPr>
                    <w:t>El 90% de éstos estudiantes proviene de IES del Estado, principalmente de Universidades Autónomas e Institutos Tecnológicos y el 10% restante de IES de otros Estados.</w:t>
                  </w:r>
                </w:p>
              </w:txbxContent>
            </v:textbox>
          </v:shape>
        </w:pict>
      </w:r>
      <w:r w:rsidR="001251DD" w:rsidRPr="00DF378F">
        <w:rPr>
          <w:noProof/>
          <w:sz w:val="22"/>
          <w:szCs w:val="22"/>
        </w:rPr>
        <w:t xml:space="preserve"> </w:t>
      </w:r>
      <w:r w:rsidR="001251DD" w:rsidRPr="00DF378F">
        <w:rPr>
          <w:b/>
          <w:noProof/>
          <w:color w:val="17365D" w:themeColor="text2" w:themeShade="BF"/>
          <w:sz w:val="22"/>
          <w:szCs w:val="22"/>
        </w:rPr>
        <w:drawing>
          <wp:inline distT="0" distB="0" distL="0" distR="0">
            <wp:extent cx="2486250" cy="1695450"/>
            <wp:effectExtent l="19050" t="0" r="9300" b="0"/>
            <wp:docPr id="8" name="Imagen 3"/>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4" cstate="print"/>
                    <a:srcRect/>
                    <a:stretch>
                      <a:fillRect/>
                    </a:stretch>
                  </pic:blipFill>
                  <pic:spPr bwMode="auto">
                    <a:xfrm>
                      <a:off x="0" y="0"/>
                      <a:ext cx="2486250" cy="1695450"/>
                    </a:xfrm>
                    <a:prstGeom prst="rect">
                      <a:avLst/>
                    </a:prstGeom>
                    <a:noFill/>
                    <a:ln w="9525">
                      <a:noFill/>
                      <a:miter lim="800000"/>
                      <a:headEnd/>
                      <a:tailEnd/>
                    </a:ln>
                    <a:effectLst/>
                  </pic:spPr>
                </pic:pic>
              </a:graphicData>
            </a:graphic>
          </wp:inline>
        </w:drawing>
      </w:r>
      <w:r w:rsidR="009B356B" w:rsidRPr="00DF378F">
        <w:rPr>
          <w:b/>
          <w:color w:val="17365D" w:themeColor="text2" w:themeShade="BF"/>
          <w:sz w:val="22"/>
          <w:szCs w:val="22"/>
        </w:rPr>
        <w:t xml:space="preserve"> </w:t>
      </w:r>
      <w:r w:rsidR="00D52869" w:rsidRPr="00DF378F">
        <w:rPr>
          <w:b/>
          <w:color w:val="17365D" w:themeColor="text2" w:themeShade="BF"/>
          <w:sz w:val="22"/>
          <w:szCs w:val="22"/>
        </w:rPr>
        <w:t xml:space="preserve"> </w:t>
      </w:r>
    </w:p>
    <w:p w:rsidR="00263FB1" w:rsidRPr="00DF378F" w:rsidRDefault="00263FB1" w:rsidP="00994B55">
      <w:pPr>
        <w:pStyle w:val="Ttulo3"/>
        <w:rPr>
          <w:sz w:val="22"/>
          <w:szCs w:val="22"/>
        </w:rPr>
      </w:pPr>
      <w:bookmarkStart w:id="12" w:name="OLE_LINK10"/>
      <w:bookmarkStart w:id="13" w:name="OLE_LINK11"/>
      <w:bookmarkEnd w:id="9"/>
      <w:bookmarkEnd w:id="10"/>
    </w:p>
    <w:p w:rsidR="00263FB1" w:rsidRPr="00DF378F" w:rsidRDefault="00291ADE" w:rsidP="00263FB1">
      <w:pPr>
        <w:rPr>
          <w:b/>
          <w:sz w:val="22"/>
          <w:szCs w:val="22"/>
        </w:rPr>
      </w:pPr>
      <w:r w:rsidRPr="00DF378F">
        <w:rPr>
          <w:b/>
          <w:sz w:val="22"/>
          <w:szCs w:val="22"/>
        </w:rPr>
        <w:t>Biblioteca Digital</w:t>
      </w:r>
    </w:p>
    <w:p w:rsidR="00E87310" w:rsidRPr="00DF378F" w:rsidRDefault="00605ED9" w:rsidP="00B87253">
      <w:pPr>
        <w:pStyle w:val="Ttulo3"/>
        <w:shd w:val="clear" w:color="auto" w:fill="FFFFFF"/>
        <w:spacing w:after="150" w:line="288" w:lineRule="atLeast"/>
        <w:jc w:val="both"/>
        <w:rPr>
          <w:color w:val="222222"/>
          <w:sz w:val="22"/>
          <w:szCs w:val="22"/>
        </w:rPr>
      </w:pPr>
      <w:r w:rsidRPr="00DF378F">
        <w:rPr>
          <w:b w:val="0"/>
          <w:color w:val="0D0D0D" w:themeColor="text1" w:themeTint="F2"/>
          <w:sz w:val="22"/>
          <w:szCs w:val="22"/>
        </w:rPr>
        <w:t xml:space="preserve">La biblioteca digital del Centro cuenta con accesos a </w:t>
      </w:r>
      <w:r w:rsidR="00E87310" w:rsidRPr="00DF378F">
        <w:rPr>
          <w:b w:val="0"/>
          <w:color w:val="0D0D0D" w:themeColor="text1" w:themeTint="F2"/>
          <w:sz w:val="22"/>
          <w:szCs w:val="22"/>
        </w:rPr>
        <w:t xml:space="preserve">4 bases especializadas de </w:t>
      </w:r>
      <w:r w:rsidR="00B87253" w:rsidRPr="00DF378F">
        <w:rPr>
          <w:b w:val="0"/>
          <w:color w:val="0D0D0D" w:themeColor="text1" w:themeTint="F2"/>
          <w:sz w:val="22"/>
          <w:szCs w:val="22"/>
        </w:rPr>
        <w:t xml:space="preserve">libros electrónicos: </w:t>
      </w:r>
      <w:proofErr w:type="spellStart"/>
      <w:r w:rsidR="00E87310" w:rsidRPr="00DF378F">
        <w:rPr>
          <w:b w:val="0"/>
          <w:color w:val="0D0D0D" w:themeColor="text1" w:themeTint="F2"/>
          <w:sz w:val="22"/>
          <w:szCs w:val="22"/>
        </w:rPr>
        <w:t>Intech</w:t>
      </w:r>
      <w:proofErr w:type="spellEnd"/>
      <w:r w:rsidR="00E87310" w:rsidRPr="00DF378F">
        <w:rPr>
          <w:b w:val="0"/>
          <w:color w:val="0D0D0D" w:themeColor="text1" w:themeTint="F2"/>
          <w:sz w:val="22"/>
          <w:szCs w:val="22"/>
        </w:rPr>
        <w:t xml:space="preserve">, </w:t>
      </w:r>
      <w:proofErr w:type="spellStart"/>
      <w:r w:rsidR="00E87310" w:rsidRPr="00DF378F">
        <w:rPr>
          <w:b w:val="0"/>
          <w:color w:val="0D0D0D" w:themeColor="text1" w:themeTint="F2"/>
          <w:sz w:val="22"/>
          <w:szCs w:val="22"/>
        </w:rPr>
        <w:t>Knovel</w:t>
      </w:r>
      <w:proofErr w:type="spellEnd"/>
      <w:r w:rsidR="00E87310" w:rsidRPr="00DF378F">
        <w:rPr>
          <w:b w:val="0"/>
          <w:color w:val="0D0D0D" w:themeColor="text1" w:themeTint="F2"/>
          <w:sz w:val="22"/>
          <w:szCs w:val="22"/>
        </w:rPr>
        <w:t xml:space="preserve">, </w:t>
      </w:r>
      <w:proofErr w:type="spellStart"/>
      <w:r w:rsidR="00E87310" w:rsidRPr="00DF378F">
        <w:rPr>
          <w:b w:val="0"/>
          <w:color w:val="0D0D0D" w:themeColor="text1" w:themeTint="F2"/>
          <w:sz w:val="22"/>
          <w:szCs w:val="22"/>
        </w:rPr>
        <w:t>Myilibrary</w:t>
      </w:r>
      <w:proofErr w:type="spellEnd"/>
      <w:r w:rsidR="00E87310" w:rsidRPr="00DF378F">
        <w:rPr>
          <w:b w:val="0"/>
          <w:color w:val="0D0D0D" w:themeColor="text1" w:themeTint="F2"/>
          <w:sz w:val="22"/>
          <w:szCs w:val="22"/>
        </w:rPr>
        <w:t xml:space="preserve"> y </w:t>
      </w:r>
      <w:proofErr w:type="spellStart"/>
      <w:r w:rsidR="00E87310" w:rsidRPr="00DF378F">
        <w:rPr>
          <w:b w:val="0"/>
          <w:color w:val="0D0D0D" w:themeColor="text1" w:themeTint="F2"/>
          <w:sz w:val="22"/>
          <w:szCs w:val="22"/>
        </w:rPr>
        <w:t>National</w:t>
      </w:r>
      <w:proofErr w:type="spellEnd"/>
      <w:r w:rsidR="00E87310" w:rsidRPr="00DF378F">
        <w:rPr>
          <w:b w:val="0"/>
          <w:color w:val="0D0D0D" w:themeColor="text1" w:themeTint="F2"/>
          <w:sz w:val="22"/>
          <w:szCs w:val="22"/>
        </w:rPr>
        <w:t xml:space="preserve"> </w:t>
      </w:r>
      <w:proofErr w:type="spellStart"/>
      <w:r w:rsidR="00E87310" w:rsidRPr="00DF378F">
        <w:rPr>
          <w:b w:val="0"/>
          <w:color w:val="0D0D0D" w:themeColor="text1" w:themeTint="F2"/>
          <w:sz w:val="22"/>
          <w:szCs w:val="22"/>
        </w:rPr>
        <w:t>Academies</w:t>
      </w:r>
      <w:proofErr w:type="spellEnd"/>
      <w:r w:rsidR="00E87310" w:rsidRPr="00DF378F">
        <w:rPr>
          <w:b w:val="0"/>
          <w:color w:val="0D0D0D" w:themeColor="text1" w:themeTint="F2"/>
          <w:sz w:val="22"/>
          <w:szCs w:val="22"/>
        </w:rPr>
        <w:t xml:space="preserve"> </w:t>
      </w:r>
      <w:proofErr w:type="spellStart"/>
      <w:r w:rsidR="00E87310" w:rsidRPr="00DF378F">
        <w:rPr>
          <w:b w:val="0"/>
          <w:color w:val="0D0D0D" w:themeColor="text1" w:themeTint="F2"/>
          <w:sz w:val="22"/>
          <w:szCs w:val="22"/>
        </w:rPr>
        <w:t>Press</w:t>
      </w:r>
      <w:proofErr w:type="spellEnd"/>
      <w:r w:rsidR="00E87310" w:rsidRPr="00DF378F">
        <w:rPr>
          <w:b w:val="0"/>
          <w:color w:val="0D0D0D" w:themeColor="text1" w:themeTint="F2"/>
          <w:sz w:val="22"/>
          <w:szCs w:val="22"/>
        </w:rPr>
        <w:t>; 8 bases especializadas de Tesis</w:t>
      </w:r>
      <w:r w:rsidR="00B87253" w:rsidRPr="00DF378F">
        <w:rPr>
          <w:b w:val="0"/>
          <w:color w:val="0D0D0D" w:themeColor="text1" w:themeTint="F2"/>
          <w:sz w:val="22"/>
          <w:szCs w:val="22"/>
        </w:rPr>
        <w:t>:</w:t>
      </w:r>
      <w:r w:rsidR="00E87310" w:rsidRPr="00DF378F">
        <w:rPr>
          <w:b w:val="0"/>
          <w:color w:val="0D0D0D" w:themeColor="text1" w:themeTint="F2"/>
          <w:sz w:val="22"/>
          <w:szCs w:val="22"/>
        </w:rPr>
        <w:t xml:space="preserve"> </w:t>
      </w:r>
      <w:proofErr w:type="spellStart"/>
      <w:r w:rsidR="00E87310" w:rsidRPr="00DF378F">
        <w:rPr>
          <w:b w:val="0"/>
          <w:color w:val="0D0D0D" w:themeColor="text1" w:themeTint="F2"/>
          <w:sz w:val="22"/>
          <w:szCs w:val="22"/>
        </w:rPr>
        <w:t>Ciria</w:t>
      </w:r>
      <w:proofErr w:type="spellEnd"/>
      <w:r w:rsidR="00E87310" w:rsidRPr="00DF378F">
        <w:rPr>
          <w:b w:val="0"/>
          <w:color w:val="0D0D0D" w:themeColor="text1" w:themeTint="F2"/>
          <w:sz w:val="22"/>
          <w:szCs w:val="22"/>
        </w:rPr>
        <w:t xml:space="preserve">, NDLTD, PQDT, </w:t>
      </w:r>
      <w:proofErr w:type="spellStart"/>
      <w:r w:rsidR="00E87310" w:rsidRPr="00DF378F">
        <w:rPr>
          <w:b w:val="0"/>
          <w:color w:val="0D0D0D" w:themeColor="text1" w:themeTint="F2"/>
          <w:sz w:val="22"/>
          <w:szCs w:val="22"/>
        </w:rPr>
        <w:t>Proquest</w:t>
      </w:r>
      <w:proofErr w:type="spellEnd"/>
      <w:r w:rsidR="00E87310" w:rsidRPr="00DF378F">
        <w:rPr>
          <w:b w:val="0"/>
          <w:color w:val="0D0D0D" w:themeColor="text1" w:themeTint="F2"/>
          <w:sz w:val="22"/>
          <w:szCs w:val="22"/>
        </w:rPr>
        <w:t xml:space="preserve">, </w:t>
      </w:r>
      <w:proofErr w:type="spellStart"/>
      <w:r w:rsidR="00B87253" w:rsidRPr="00DF378F">
        <w:rPr>
          <w:b w:val="0"/>
          <w:color w:val="0D0D0D" w:themeColor="text1" w:themeTint="F2"/>
          <w:sz w:val="22"/>
          <w:szCs w:val="22"/>
        </w:rPr>
        <w:t>Q</w:t>
      </w:r>
      <w:r w:rsidR="00E87310" w:rsidRPr="00DF378F">
        <w:rPr>
          <w:b w:val="0"/>
          <w:color w:val="0D0D0D" w:themeColor="text1" w:themeTint="F2"/>
          <w:sz w:val="22"/>
          <w:szCs w:val="22"/>
        </w:rPr>
        <w:t>ueen´s</w:t>
      </w:r>
      <w:proofErr w:type="spellEnd"/>
      <w:r w:rsidR="00E87310" w:rsidRPr="00DF378F">
        <w:rPr>
          <w:b w:val="0"/>
          <w:color w:val="0D0D0D" w:themeColor="text1" w:themeTint="F2"/>
          <w:sz w:val="22"/>
          <w:szCs w:val="22"/>
        </w:rPr>
        <w:t xml:space="preserve">, USP, </w:t>
      </w:r>
      <w:proofErr w:type="spellStart"/>
      <w:r w:rsidR="00E87310" w:rsidRPr="00DF378F">
        <w:rPr>
          <w:b w:val="0"/>
          <w:color w:val="0D0D0D" w:themeColor="text1" w:themeTint="F2"/>
          <w:sz w:val="22"/>
          <w:szCs w:val="22"/>
        </w:rPr>
        <w:t>Theses</w:t>
      </w:r>
      <w:proofErr w:type="spellEnd"/>
      <w:r w:rsidR="00E87310" w:rsidRPr="00DF378F">
        <w:rPr>
          <w:b w:val="0"/>
          <w:color w:val="0D0D0D" w:themeColor="text1" w:themeTint="F2"/>
          <w:sz w:val="22"/>
          <w:szCs w:val="22"/>
        </w:rPr>
        <w:t xml:space="preserve"> </w:t>
      </w:r>
      <w:proofErr w:type="spellStart"/>
      <w:r w:rsidR="00E87310" w:rsidRPr="00DF378F">
        <w:rPr>
          <w:b w:val="0"/>
          <w:color w:val="0D0D0D" w:themeColor="text1" w:themeTint="F2"/>
          <w:sz w:val="22"/>
          <w:szCs w:val="22"/>
        </w:rPr>
        <w:t>Canada</w:t>
      </w:r>
      <w:proofErr w:type="spellEnd"/>
      <w:r w:rsidR="00E87310" w:rsidRPr="00DF378F">
        <w:rPr>
          <w:b w:val="0"/>
          <w:color w:val="0D0D0D" w:themeColor="text1" w:themeTint="F2"/>
          <w:sz w:val="22"/>
          <w:szCs w:val="22"/>
        </w:rPr>
        <w:t xml:space="preserve">; 2 </w:t>
      </w:r>
      <w:r w:rsidR="00B87253" w:rsidRPr="00DF378F">
        <w:rPr>
          <w:b w:val="0"/>
          <w:color w:val="0D0D0D" w:themeColor="text1" w:themeTint="F2"/>
          <w:sz w:val="22"/>
          <w:szCs w:val="22"/>
        </w:rPr>
        <w:t>b</w:t>
      </w:r>
      <w:r w:rsidR="00E87310" w:rsidRPr="00DF378F">
        <w:rPr>
          <w:b w:val="0"/>
          <w:color w:val="0D0D0D" w:themeColor="text1" w:themeTint="F2"/>
          <w:sz w:val="22"/>
          <w:szCs w:val="22"/>
        </w:rPr>
        <w:t>ases de patentes</w:t>
      </w:r>
      <w:r w:rsidR="00B87253" w:rsidRPr="00DF378F">
        <w:rPr>
          <w:b w:val="0"/>
          <w:color w:val="0D0D0D" w:themeColor="text1" w:themeTint="F2"/>
          <w:sz w:val="22"/>
          <w:szCs w:val="22"/>
        </w:rPr>
        <w:t>:</w:t>
      </w:r>
      <w:r w:rsidR="00E87310" w:rsidRPr="00DF378F">
        <w:rPr>
          <w:b w:val="0"/>
          <w:color w:val="0D0D0D" w:themeColor="text1" w:themeTint="F2"/>
          <w:sz w:val="22"/>
          <w:szCs w:val="22"/>
        </w:rPr>
        <w:t xml:space="preserve"> IP </w:t>
      </w:r>
      <w:proofErr w:type="spellStart"/>
      <w:r w:rsidR="00E87310" w:rsidRPr="00DF378F">
        <w:rPr>
          <w:b w:val="0"/>
          <w:color w:val="0D0D0D" w:themeColor="text1" w:themeTint="F2"/>
          <w:sz w:val="22"/>
          <w:szCs w:val="22"/>
        </w:rPr>
        <w:t>Research</w:t>
      </w:r>
      <w:proofErr w:type="spellEnd"/>
      <w:r w:rsidR="00E87310" w:rsidRPr="00DF378F">
        <w:rPr>
          <w:b w:val="0"/>
          <w:color w:val="0D0D0D" w:themeColor="text1" w:themeTint="F2"/>
          <w:sz w:val="22"/>
          <w:szCs w:val="22"/>
        </w:rPr>
        <w:t xml:space="preserve">, </w:t>
      </w:r>
      <w:proofErr w:type="spellStart"/>
      <w:r w:rsidR="00E87310" w:rsidRPr="00DF378F">
        <w:rPr>
          <w:b w:val="0"/>
          <w:color w:val="0D0D0D" w:themeColor="text1" w:themeTint="F2"/>
          <w:sz w:val="22"/>
          <w:szCs w:val="22"/>
        </w:rPr>
        <w:t>Patent</w:t>
      </w:r>
      <w:proofErr w:type="spellEnd"/>
      <w:r w:rsidR="00E87310" w:rsidRPr="00DF378F">
        <w:rPr>
          <w:b w:val="0"/>
          <w:color w:val="0D0D0D" w:themeColor="text1" w:themeTint="F2"/>
          <w:sz w:val="22"/>
          <w:szCs w:val="22"/>
        </w:rPr>
        <w:t xml:space="preserve"> Lens; 32 bases especializadas en publicaciones periódicas </w:t>
      </w:r>
      <w:r w:rsidR="00B87253" w:rsidRPr="00DF378F">
        <w:rPr>
          <w:b w:val="0"/>
          <w:color w:val="0D0D0D" w:themeColor="text1" w:themeTint="F2"/>
          <w:sz w:val="22"/>
          <w:szCs w:val="22"/>
        </w:rPr>
        <w:t xml:space="preserve">entre ellas </w:t>
      </w:r>
      <w:proofErr w:type="spellStart"/>
      <w:r w:rsidR="00E87310" w:rsidRPr="00DF378F">
        <w:rPr>
          <w:b w:val="0"/>
          <w:color w:val="0D0D0D" w:themeColor="text1" w:themeTint="F2"/>
          <w:sz w:val="22"/>
          <w:szCs w:val="22"/>
        </w:rPr>
        <w:t>Proquest</w:t>
      </w:r>
      <w:proofErr w:type="spellEnd"/>
      <w:r w:rsidR="00E87310" w:rsidRPr="00DF378F">
        <w:rPr>
          <w:b w:val="0"/>
          <w:color w:val="0D0D0D" w:themeColor="text1" w:themeTint="F2"/>
          <w:sz w:val="22"/>
          <w:szCs w:val="22"/>
        </w:rPr>
        <w:t xml:space="preserve">, ISI web of </w:t>
      </w:r>
      <w:proofErr w:type="spellStart"/>
      <w:r w:rsidR="00E87310" w:rsidRPr="00DF378F">
        <w:rPr>
          <w:b w:val="0"/>
          <w:color w:val="0D0D0D" w:themeColor="text1" w:themeTint="F2"/>
          <w:sz w:val="22"/>
          <w:szCs w:val="22"/>
        </w:rPr>
        <w:t>knowledge</w:t>
      </w:r>
      <w:proofErr w:type="spellEnd"/>
      <w:r w:rsidR="00E87310" w:rsidRPr="00DF378F">
        <w:rPr>
          <w:b w:val="0"/>
          <w:color w:val="0D0D0D" w:themeColor="text1" w:themeTint="F2"/>
          <w:sz w:val="22"/>
          <w:szCs w:val="22"/>
        </w:rPr>
        <w:t xml:space="preserve">, </w:t>
      </w:r>
      <w:proofErr w:type="spellStart"/>
      <w:r w:rsidR="00E87310" w:rsidRPr="00DF378F">
        <w:rPr>
          <w:b w:val="0"/>
          <w:color w:val="0D0D0D" w:themeColor="text1" w:themeTint="F2"/>
          <w:sz w:val="22"/>
          <w:szCs w:val="22"/>
        </w:rPr>
        <w:t>Ebsco</w:t>
      </w:r>
      <w:proofErr w:type="spellEnd"/>
      <w:r w:rsidR="00E87310" w:rsidRPr="00DF378F">
        <w:rPr>
          <w:b w:val="0"/>
          <w:color w:val="0D0D0D" w:themeColor="text1" w:themeTint="F2"/>
          <w:sz w:val="22"/>
          <w:szCs w:val="22"/>
        </w:rPr>
        <w:t xml:space="preserve">, </w:t>
      </w:r>
      <w:proofErr w:type="spellStart"/>
      <w:r w:rsidR="00E87310" w:rsidRPr="00DF378F">
        <w:rPr>
          <w:b w:val="0"/>
          <w:color w:val="0D0D0D" w:themeColor="text1" w:themeTint="F2"/>
          <w:sz w:val="22"/>
          <w:szCs w:val="22"/>
        </w:rPr>
        <w:t>Science</w:t>
      </w:r>
      <w:proofErr w:type="spellEnd"/>
      <w:r w:rsidR="00E87310" w:rsidRPr="00DF378F">
        <w:rPr>
          <w:b w:val="0"/>
          <w:color w:val="0D0D0D" w:themeColor="text1" w:themeTint="F2"/>
          <w:sz w:val="22"/>
          <w:szCs w:val="22"/>
        </w:rPr>
        <w:t xml:space="preserve"> </w:t>
      </w:r>
      <w:proofErr w:type="spellStart"/>
      <w:r w:rsidR="00E87310" w:rsidRPr="00DF378F">
        <w:rPr>
          <w:b w:val="0"/>
          <w:color w:val="0D0D0D" w:themeColor="text1" w:themeTint="F2"/>
          <w:sz w:val="22"/>
          <w:szCs w:val="22"/>
        </w:rPr>
        <w:t>Direct</w:t>
      </w:r>
      <w:proofErr w:type="spellEnd"/>
      <w:r w:rsidR="00E87310" w:rsidRPr="00DF378F">
        <w:rPr>
          <w:b w:val="0"/>
          <w:color w:val="0D0D0D" w:themeColor="text1" w:themeTint="F2"/>
          <w:sz w:val="22"/>
          <w:szCs w:val="22"/>
        </w:rPr>
        <w:t xml:space="preserve">, </w:t>
      </w:r>
      <w:proofErr w:type="spellStart"/>
      <w:r w:rsidR="00E87310" w:rsidRPr="00DF378F">
        <w:rPr>
          <w:b w:val="0"/>
          <w:color w:val="0D0D0D" w:themeColor="text1" w:themeTint="F2"/>
          <w:sz w:val="22"/>
          <w:szCs w:val="22"/>
        </w:rPr>
        <w:t>Scopus</w:t>
      </w:r>
      <w:proofErr w:type="spellEnd"/>
      <w:r w:rsidR="00E87310" w:rsidRPr="00DF378F">
        <w:rPr>
          <w:b w:val="0"/>
          <w:color w:val="0D0D0D" w:themeColor="text1" w:themeTint="F2"/>
          <w:sz w:val="22"/>
          <w:szCs w:val="22"/>
        </w:rPr>
        <w:t xml:space="preserve">; 4 bases de obras de consulta, </w:t>
      </w:r>
      <w:proofErr w:type="spellStart"/>
      <w:r w:rsidR="00E87310" w:rsidRPr="00DF378F">
        <w:rPr>
          <w:b w:val="0"/>
          <w:color w:val="0D0D0D" w:themeColor="text1" w:themeTint="F2"/>
          <w:sz w:val="22"/>
          <w:szCs w:val="22"/>
        </w:rPr>
        <w:t>Biocomplexity</w:t>
      </w:r>
      <w:proofErr w:type="spellEnd"/>
      <w:r w:rsidR="00E87310" w:rsidRPr="00DF378F">
        <w:rPr>
          <w:b w:val="0"/>
          <w:color w:val="0D0D0D" w:themeColor="text1" w:themeTint="F2"/>
          <w:sz w:val="22"/>
          <w:szCs w:val="22"/>
        </w:rPr>
        <w:t xml:space="preserve">  </w:t>
      </w:r>
      <w:proofErr w:type="spellStart"/>
      <w:r w:rsidR="00E87310" w:rsidRPr="00DF378F">
        <w:rPr>
          <w:b w:val="0"/>
          <w:color w:val="0D0D0D" w:themeColor="text1" w:themeTint="F2"/>
          <w:sz w:val="22"/>
          <w:szCs w:val="22"/>
        </w:rPr>
        <w:t>Thesaurus</w:t>
      </w:r>
      <w:proofErr w:type="spellEnd"/>
      <w:r w:rsidR="00E87310" w:rsidRPr="00DF378F">
        <w:rPr>
          <w:b w:val="0"/>
          <w:color w:val="0D0D0D" w:themeColor="text1" w:themeTint="F2"/>
          <w:sz w:val="22"/>
          <w:szCs w:val="22"/>
        </w:rPr>
        <w:t>, Tesauro de Geología,</w:t>
      </w:r>
      <w:r w:rsidR="00E87310" w:rsidRPr="00DF378F">
        <w:rPr>
          <w:color w:val="0D0D0D" w:themeColor="text1" w:themeTint="F2"/>
          <w:sz w:val="22"/>
          <w:szCs w:val="22"/>
        </w:rPr>
        <w:t> </w:t>
      </w:r>
      <w:proofErr w:type="spellStart"/>
      <w:r w:rsidR="00E87310" w:rsidRPr="00DF378F">
        <w:rPr>
          <w:b w:val="0"/>
          <w:color w:val="0D0D0D" w:themeColor="text1" w:themeTint="F2"/>
          <w:sz w:val="22"/>
          <w:szCs w:val="22"/>
        </w:rPr>
        <w:t>Beilstein</w:t>
      </w:r>
      <w:proofErr w:type="spellEnd"/>
      <w:r w:rsidR="00E87310" w:rsidRPr="00DF378F">
        <w:rPr>
          <w:b w:val="0"/>
          <w:color w:val="0D0D0D" w:themeColor="text1" w:themeTint="F2"/>
          <w:sz w:val="22"/>
          <w:szCs w:val="22"/>
        </w:rPr>
        <w:t xml:space="preserve"> </w:t>
      </w:r>
      <w:proofErr w:type="spellStart"/>
      <w:r w:rsidR="00E87310" w:rsidRPr="00DF378F">
        <w:rPr>
          <w:b w:val="0"/>
          <w:color w:val="0D0D0D" w:themeColor="text1" w:themeTint="F2"/>
          <w:sz w:val="22"/>
          <w:szCs w:val="22"/>
        </w:rPr>
        <w:t>Dictionary</w:t>
      </w:r>
      <w:proofErr w:type="spellEnd"/>
      <w:r w:rsidR="00E87310" w:rsidRPr="00DF378F">
        <w:rPr>
          <w:b w:val="0"/>
          <w:color w:val="0D0D0D" w:themeColor="text1" w:themeTint="F2"/>
          <w:sz w:val="22"/>
          <w:szCs w:val="22"/>
        </w:rPr>
        <w:t xml:space="preserve">, EEA </w:t>
      </w:r>
      <w:proofErr w:type="spellStart"/>
      <w:r w:rsidR="00E87310" w:rsidRPr="00DF378F">
        <w:rPr>
          <w:b w:val="0"/>
          <w:color w:val="0D0D0D" w:themeColor="text1" w:themeTint="F2"/>
          <w:sz w:val="22"/>
          <w:szCs w:val="22"/>
        </w:rPr>
        <w:t>Multilingual</w:t>
      </w:r>
      <w:proofErr w:type="spellEnd"/>
      <w:r w:rsidR="00E87310" w:rsidRPr="00DF378F">
        <w:rPr>
          <w:b w:val="0"/>
          <w:color w:val="0D0D0D" w:themeColor="text1" w:themeTint="F2"/>
          <w:sz w:val="22"/>
          <w:szCs w:val="22"/>
        </w:rPr>
        <w:t xml:space="preserve"> </w:t>
      </w:r>
      <w:proofErr w:type="spellStart"/>
      <w:r w:rsidR="00E87310" w:rsidRPr="00DF378F">
        <w:rPr>
          <w:b w:val="0"/>
          <w:color w:val="0D0D0D" w:themeColor="text1" w:themeTint="F2"/>
          <w:sz w:val="22"/>
          <w:szCs w:val="22"/>
        </w:rPr>
        <w:t>Environmental</w:t>
      </w:r>
      <w:proofErr w:type="spellEnd"/>
      <w:r w:rsidR="00E87310" w:rsidRPr="00DF378F">
        <w:rPr>
          <w:b w:val="0"/>
          <w:color w:val="0D0D0D" w:themeColor="text1" w:themeTint="F2"/>
          <w:sz w:val="22"/>
          <w:szCs w:val="22"/>
        </w:rPr>
        <w:t xml:space="preserve"> </w:t>
      </w:r>
      <w:proofErr w:type="spellStart"/>
      <w:r w:rsidR="00E87310" w:rsidRPr="00DF378F">
        <w:rPr>
          <w:b w:val="0"/>
          <w:color w:val="0D0D0D" w:themeColor="text1" w:themeTint="F2"/>
          <w:sz w:val="22"/>
          <w:szCs w:val="22"/>
        </w:rPr>
        <w:t>Glossary</w:t>
      </w:r>
      <w:proofErr w:type="spellEnd"/>
      <w:r w:rsidR="00E87310" w:rsidRPr="00DF378F">
        <w:rPr>
          <w:b w:val="0"/>
          <w:color w:val="0D0D0D" w:themeColor="text1" w:themeTint="F2"/>
          <w:sz w:val="22"/>
          <w:szCs w:val="22"/>
        </w:rPr>
        <w:t>.</w:t>
      </w:r>
      <w:r w:rsidR="00B87253" w:rsidRPr="00DF378F">
        <w:rPr>
          <w:b w:val="0"/>
          <w:color w:val="0D0D0D" w:themeColor="text1" w:themeTint="F2"/>
          <w:sz w:val="22"/>
          <w:szCs w:val="22"/>
        </w:rPr>
        <w:t xml:space="preserve">  </w:t>
      </w:r>
    </w:p>
    <w:p w:rsidR="00263FB1" w:rsidRPr="00DF378F" w:rsidRDefault="00263FB1" w:rsidP="007B28DF">
      <w:pPr>
        <w:pStyle w:val="Ttulo3"/>
        <w:ind w:left="720"/>
        <w:rPr>
          <w:color w:val="C00000"/>
          <w:sz w:val="22"/>
          <w:szCs w:val="22"/>
        </w:rPr>
      </w:pPr>
    </w:p>
    <w:p w:rsidR="00E67C9C" w:rsidRDefault="00601FC2" w:rsidP="00601FC2">
      <w:pPr>
        <w:tabs>
          <w:tab w:val="left" w:pos="284"/>
        </w:tabs>
        <w:jc w:val="center"/>
        <w:rPr>
          <w:b/>
          <w:i/>
          <w:color w:val="000099"/>
          <w:sz w:val="32"/>
          <w:szCs w:val="32"/>
        </w:rPr>
      </w:pPr>
      <w:r w:rsidRPr="00E67C9C">
        <w:rPr>
          <w:b/>
          <w:i/>
          <w:color w:val="000099"/>
          <w:sz w:val="32"/>
          <w:szCs w:val="32"/>
        </w:rPr>
        <w:t>RESULTADOS FORMACIÓN DE RECURSOS HUMANOS</w:t>
      </w:r>
    </w:p>
    <w:p w:rsidR="00601FC2" w:rsidRPr="00E67C9C" w:rsidRDefault="00601FC2" w:rsidP="00601FC2">
      <w:pPr>
        <w:tabs>
          <w:tab w:val="left" w:pos="284"/>
        </w:tabs>
        <w:jc w:val="center"/>
        <w:rPr>
          <w:b/>
          <w:i/>
          <w:color w:val="000099"/>
          <w:sz w:val="32"/>
          <w:szCs w:val="32"/>
        </w:rPr>
      </w:pPr>
      <w:r w:rsidRPr="00E67C9C">
        <w:rPr>
          <w:b/>
          <w:i/>
          <w:color w:val="000099"/>
          <w:sz w:val="32"/>
          <w:szCs w:val="32"/>
        </w:rPr>
        <w:t xml:space="preserve"> 2004-2013</w:t>
      </w:r>
    </w:p>
    <w:p w:rsidR="00601FC2" w:rsidRPr="00DF378F" w:rsidRDefault="00601FC2" w:rsidP="00601FC2">
      <w:pPr>
        <w:tabs>
          <w:tab w:val="left" w:pos="284"/>
        </w:tabs>
        <w:jc w:val="center"/>
        <w:rPr>
          <w:b/>
          <w:i/>
          <w:color w:val="0D0D0D" w:themeColor="text1" w:themeTint="F2"/>
          <w:sz w:val="22"/>
          <w:szCs w:val="22"/>
        </w:rPr>
      </w:pPr>
    </w:p>
    <w:p w:rsidR="00601FC2" w:rsidRPr="00DF378F" w:rsidRDefault="00601FC2" w:rsidP="00BA1C25">
      <w:pPr>
        <w:pStyle w:val="Prrafodelista"/>
        <w:numPr>
          <w:ilvl w:val="0"/>
          <w:numId w:val="48"/>
        </w:numPr>
        <w:jc w:val="both"/>
        <w:rPr>
          <w:i/>
          <w:color w:val="000000" w:themeColor="text1"/>
          <w:sz w:val="22"/>
          <w:szCs w:val="22"/>
        </w:rPr>
      </w:pPr>
      <w:r w:rsidRPr="00DF378F">
        <w:rPr>
          <w:i/>
          <w:color w:val="000000" w:themeColor="text1"/>
          <w:sz w:val="22"/>
          <w:szCs w:val="22"/>
        </w:rPr>
        <w:t>Programa de Maestrí</w:t>
      </w:r>
      <w:r w:rsidR="000B0652" w:rsidRPr="00DF378F">
        <w:rPr>
          <w:i/>
          <w:color w:val="000000" w:themeColor="text1"/>
          <w:sz w:val="22"/>
          <w:szCs w:val="22"/>
        </w:rPr>
        <w:t xml:space="preserve">a en Materiales acreditado con </w:t>
      </w:r>
      <w:r w:rsidRPr="00DF378F">
        <w:rPr>
          <w:i/>
          <w:color w:val="000000" w:themeColor="text1"/>
          <w:sz w:val="22"/>
          <w:szCs w:val="22"/>
        </w:rPr>
        <w:t>nivel de Compe</w:t>
      </w:r>
      <w:r w:rsidR="002952E0" w:rsidRPr="00DF378F">
        <w:rPr>
          <w:i/>
          <w:color w:val="000000" w:themeColor="text1"/>
          <w:sz w:val="22"/>
          <w:szCs w:val="22"/>
        </w:rPr>
        <w:t>tencia Internacional en el P</w:t>
      </w:r>
      <w:r w:rsidR="001E1F15" w:rsidRPr="00DF378F">
        <w:rPr>
          <w:i/>
          <w:color w:val="000000" w:themeColor="text1"/>
          <w:sz w:val="22"/>
          <w:szCs w:val="22"/>
        </w:rPr>
        <w:t>NPC. S</w:t>
      </w:r>
      <w:r w:rsidR="002952E0" w:rsidRPr="00DF378F">
        <w:rPr>
          <w:i/>
          <w:color w:val="000000" w:themeColor="text1"/>
          <w:sz w:val="22"/>
          <w:szCs w:val="22"/>
        </w:rPr>
        <w:t>ólo hay dos programas de maestría en materiales con ese nivel en el país  y es el único con nivel internacional en el Estado de Chihuahua.</w:t>
      </w:r>
    </w:p>
    <w:p w:rsidR="008A050D" w:rsidRPr="00DF378F" w:rsidRDefault="008A050D" w:rsidP="008A050D">
      <w:pPr>
        <w:pStyle w:val="Prrafodelista"/>
        <w:jc w:val="both"/>
        <w:rPr>
          <w:i/>
          <w:color w:val="000000" w:themeColor="text1"/>
          <w:sz w:val="22"/>
          <w:szCs w:val="22"/>
        </w:rPr>
      </w:pPr>
    </w:p>
    <w:p w:rsidR="008A050D" w:rsidRPr="00E67C9C" w:rsidRDefault="007005DA" w:rsidP="008A050D">
      <w:pPr>
        <w:pStyle w:val="Prrafodelista"/>
        <w:numPr>
          <w:ilvl w:val="0"/>
          <w:numId w:val="48"/>
        </w:numPr>
        <w:jc w:val="both"/>
        <w:rPr>
          <w:i/>
          <w:color w:val="000000" w:themeColor="text1"/>
          <w:sz w:val="22"/>
          <w:szCs w:val="22"/>
        </w:rPr>
      </w:pPr>
      <w:r w:rsidRPr="00E67C9C">
        <w:rPr>
          <w:i/>
          <w:color w:val="000000" w:themeColor="text1"/>
          <w:sz w:val="22"/>
          <w:szCs w:val="22"/>
        </w:rPr>
        <w:t xml:space="preserve">Cuatro programas de maestría gestionados </w:t>
      </w:r>
      <w:r w:rsidR="001E1F15" w:rsidRPr="00E67C9C">
        <w:rPr>
          <w:i/>
          <w:color w:val="000000" w:themeColor="text1"/>
          <w:sz w:val="22"/>
          <w:szCs w:val="22"/>
        </w:rPr>
        <w:t xml:space="preserve">por petición externa </w:t>
      </w:r>
      <w:r w:rsidRPr="00E67C9C">
        <w:rPr>
          <w:i/>
          <w:color w:val="000000" w:themeColor="text1"/>
          <w:sz w:val="22"/>
          <w:szCs w:val="22"/>
        </w:rPr>
        <w:t>en el periodo:</w:t>
      </w:r>
    </w:p>
    <w:tbl>
      <w:tblPr>
        <w:tblStyle w:val="Tablaconcuadrcula"/>
        <w:tblW w:w="0" w:type="auto"/>
        <w:tblInd w:w="8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167"/>
        <w:gridCol w:w="2049"/>
        <w:gridCol w:w="791"/>
        <w:gridCol w:w="1133"/>
        <w:gridCol w:w="1182"/>
        <w:gridCol w:w="1378"/>
      </w:tblGrid>
      <w:tr w:rsidR="00DF7741" w:rsidRPr="00DF378F" w:rsidTr="00AC7B5A">
        <w:tc>
          <w:tcPr>
            <w:tcW w:w="0" w:type="auto"/>
            <w:shd w:val="clear" w:color="auto" w:fill="0F243E" w:themeFill="text2" w:themeFillShade="80"/>
            <w:vAlign w:val="center"/>
          </w:tcPr>
          <w:p w:rsidR="00DF7741" w:rsidRPr="00DF378F" w:rsidRDefault="00DF7741" w:rsidP="007005DA">
            <w:pPr>
              <w:jc w:val="center"/>
              <w:rPr>
                <w:b/>
                <w:i/>
                <w:color w:val="FFFFFF" w:themeColor="background1"/>
                <w:sz w:val="22"/>
                <w:szCs w:val="22"/>
              </w:rPr>
            </w:pPr>
            <w:r w:rsidRPr="00DF378F">
              <w:rPr>
                <w:b/>
                <w:i/>
                <w:color w:val="FFFFFF" w:themeColor="background1"/>
                <w:sz w:val="22"/>
                <w:szCs w:val="22"/>
              </w:rPr>
              <w:t>Programa</w:t>
            </w:r>
          </w:p>
        </w:tc>
        <w:tc>
          <w:tcPr>
            <w:tcW w:w="0" w:type="auto"/>
            <w:shd w:val="clear" w:color="auto" w:fill="0F243E" w:themeFill="text2" w:themeFillShade="80"/>
          </w:tcPr>
          <w:p w:rsidR="00DF7741" w:rsidRPr="00DF378F" w:rsidRDefault="00DF7741" w:rsidP="007005DA">
            <w:pPr>
              <w:jc w:val="center"/>
              <w:rPr>
                <w:b/>
                <w:i/>
                <w:color w:val="FFFFFF" w:themeColor="background1"/>
                <w:sz w:val="22"/>
                <w:szCs w:val="22"/>
              </w:rPr>
            </w:pPr>
            <w:r w:rsidRPr="00DF378F">
              <w:rPr>
                <w:b/>
                <w:i/>
                <w:color w:val="FFFFFF" w:themeColor="background1"/>
                <w:sz w:val="22"/>
                <w:szCs w:val="22"/>
              </w:rPr>
              <w:t>Institución</w:t>
            </w:r>
          </w:p>
        </w:tc>
        <w:tc>
          <w:tcPr>
            <w:tcW w:w="0" w:type="auto"/>
            <w:shd w:val="clear" w:color="auto" w:fill="0F243E" w:themeFill="text2" w:themeFillShade="80"/>
            <w:vAlign w:val="center"/>
          </w:tcPr>
          <w:p w:rsidR="00DF7741" w:rsidRPr="00DF378F" w:rsidRDefault="00DF7741" w:rsidP="007005DA">
            <w:pPr>
              <w:jc w:val="center"/>
              <w:rPr>
                <w:b/>
                <w:i/>
                <w:color w:val="FFFFFF" w:themeColor="background1"/>
                <w:sz w:val="22"/>
                <w:szCs w:val="22"/>
              </w:rPr>
            </w:pPr>
            <w:r w:rsidRPr="00DF378F">
              <w:rPr>
                <w:b/>
                <w:i/>
                <w:color w:val="FFFFFF" w:themeColor="background1"/>
                <w:sz w:val="22"/>
                <w:szCs w:val="22"/>
              </w:rPr>
              <w:t>Inicio</w:t>
            </w:r>
          </w:p>
        </w:tc>
        <w:tc>
          <w:tcPr>
            <w:tcW w:w="0" w:type="auto"/>
            <w:shd w:val="clear" w:color="auto" w:fill="0F243E" w:themeFill="text2" w:themeFillShade="80"/>
            <w:vAlign w:val="center"/>
          </w:tcPr>
          <w:p w:rsidR="00DF7741" w:rsidRPr="00DF378F" w:rsidRDefault="00DF7741" w:rsidP="007005DA">
            <w:pPr>
              <w:jc w:val="center"/>
              <w:rPr>
                <w:b/>
                <w:i/>
                <w:color w:val="FFFFFF" w:themeColor="background1"/>
                <w:sz w:val="22"/>
                <w:szCs w:val="22"/>
              </w:rPr>
            </w:pPr>
            <w:r w:rsidRPr="00DF378F">
              <w:rPr>
                <w:b/>
                <w:i/>
                <w:color w:val="FFFFFF" w:themeColor="background1"/>
                <w:sz w:val="22"/>
                <w:szCs w:val="22"/>
              </w:rPr>
              <w:t>Ingresos</w:t>
            </w:r>
          </w:p>
          <w:p w:rsidR="00DF7741" w:rsidRPr="00DF378F" w:rsidRDefault="00DF7741" w:rsidP="007005DA">
            <w:pPr>
              <w:jc w:val="center"/>
              <w:rPr>
                <w:b/>
                <w:i/>
                <w:color w:val="FFFFFF" w:themeColor="background1"/>
                <w:sz w:val="22"/>
                <w:szCs w:val="22"/>
              </w:rPr>
            </w:pPr>
            <w:r w:rsidRPr="00DF378F">
              <w:rPr>
                <w:b/>
                <w:i/>
                <w:color w:val="FFFFFF" w:themeColor="background1"/>
                <w:sz w:val="22"/>
                <w:szCs w:val="22"/>
              </w:rPr>
              <w:t>(miles)</w:t>
            </w:r>
          </w:p>
        </w:tc>
        <w:tc>
          <w:tcPr>
            <w:tcW w:w="0" w:type="auto"/>
            <w:shd w:val="clear" w:color="auto" w:fill="0F243E" w:themeFill="text2" w:themeFillShade="80"/>
            <w:vAlign w:val="center"/>
          </w:tcPr>
          <w:p w:rsidR="00DF7741" w:rsidRPr="00DF378F" w:rsidRDefault="00DF7741" w:rsidP="007005DA">
            <w:pPr>
              <w:jc w:val="center"/>
              <w:rPr>
                <w:b/>
                <w:i/>
                <w:color w:val="FFFFFF" w:themeColor="background1"/>
                <w:sz w:val="22"/>
                <w:szCs w:val="22"/>
              </w:rPr>
            </w:pPr>
            <w:r w:rsidRPr="00DF378F">
              <w:rPr>
                <w:b/>
                <w:i/>
                <w:color w:val="FFFFFF" w:themeColor="background1"/>
                <w:sz w:val="22"/>
                <w:szCs w:val="22"/>
              </w:rPr>
              <w:t>Matrícula</w:t>
            </w:r>
          </w:p>
        </w:tc>
        <w:tc>
          <w:tcPr>
            <w:tcW w:w="0" w:type="auto"/>
            <w:shd w:val="clear" w:color="auto" w:fill="0F243E" w:themeFill="text2" w:themeFillShade="80"/>
            <w:vAlign w:val="center"/>
          </w:tcPr>
          <w:p w:rsidR="00DF7741" w:rsidRPr="00DF378F" w:rsidRDefault="00DF7741" w:rsidP="007005DA">
            <w:pPr>
              <w:jc w:val="center"/>
              <w:rPr>
                <w:b/>
                <w:i/>
                <w:color w:val="FFFFFF" w:themeColor="background1"/>
                <w:sz w:val="22"/>
                <w:szCs w:val="22"/>
              </w:rPr>
            </w:pPr>
            <w:r w:rsidRPr="00DF378F">
              <w:rPr>
                <w:b/>
                <w:i/>
                <w:color w:val="FFFFFF" w:themeColor="background1"/>
                <w:sz w:val="22"/>
                <w:szCs w:val="22"/>
              </w:rPr>
              <w:t>Graduados</w:t>
            </w:r>
          </w:p>
        </w:tc>
      </w:tr>
      <w:tr w:rsidR="00DF7741" w:rsidRPr="00DF378F" w:rsidTr="00AC7B5A">
        <w:tc>
          <w:tcPr>
            <w:tcW w:w="0" w:type="auto"/>
            <w:shd w:val="clear" w:color="auto" w:fill="auto"/>
          </w:tcPr>
          <w:p w:rsidR="00DF7741" w:rsidRPr="00DF378F" w:rsidRDefault="00DF7741" w:rsidP="007005DA">
            <w:pPr>
              <w:rPr>
                <w:i/>
                <w:sz w:val="22"/>
                <w:szCs w:val="22"/>
              </w:rPr>
            </w:pPr>
            <w:r w:rsidRPr="00DF378F">
              <w:rPr>
                <w:i/>
                <w:sz w:val="22"/>
                <w:szCs w:val="22"/>
              </w:rPr>
              <w:t>Maestría en Educación Científica</w:t>
            </w:r>
          </w:p>
        </w:tc>
        <w:tc>
          <w:tcPr>
            <w:tcW w:w="0" w:type="auto"/>
          </w:tcPr>
          <w:p w:rsidR="00DF7741" w:rsidRPr="00DF378F" w:rsidRDefault="00DF7741" w:rsidP="007005DA">
            <w:pPr>
              <w:jc w:val="center"/>
              <w:rPr>
                <w:i/>
                <w:sz w:val="22"/>
                <w:szCs w:val="22"/>
              </w:rPr>
            </w:pPr>
            <w:r w:rsidRPr="00DF378F">
              <w:rPr>
                <w:i/>
                <w:sz w:val="22"/>
                <w:szCs w:val="22"/>
              </w:rPr>
              <w:t>Gobierno del Estado de Chihuahua</w:t>
            </w:r>
          </w:p>
        </w:tc>
        <w:tc>
          <w:tcPr>
            <w:tcW w:w="0" w:type="auto"/>
            <w:shd w:val="clear" w:color="auto" w:fill="auto"/>
          </w:tcPr>
          <w:p w:rsidR="00DF7741" w:rsidRPr="00DF378F" w:rsidRDefault="00DF7741" w:rsidP="007005DA">
            <w:pPr>
              <w:jc w:val="center"/>
              <w:rPr>
                <w:i/>
                <w:sz w:val="22"/>
                <w:szCs w:val="22"/>
              </w:rPr>
            </w:pPr>
            <w:r w:rsidRPr="00DF378F">
              <w:rPr>
                <w:i/>
                <w:sz w:val="22"/>
                <w:szCs w:val="22"/>
              </w:rPr>
              <w:t>2007</w:t>
            </w:r>
          </w:p>
        </w:tc>
        <w:tc>
          <w:tcPr>
            <w:tcW w:w="0" w:type="auto"/>
            <w:shd w:val="clear" w:color="auto" w:fill="auto"/>
          </w:tcPr>
          <w:p w:rsidR="00DF7741" w:rsidRPr="00DF378F" w:rsidRDefault="00DF7741" w:rsidP="007005DA">
            <w:pPr>
              <w:jc w:val="right"/>
              <w:rPr>
                <w:i/>
                <w:sz w:val="22"/>
                <w:szCs w:val="22"/>
              </w:rPr>
            </w:pPr>
            <w:r w:rsidRPr="00DF378F">
              <w:rPr>
                <w:i/>
                <w:sz w:val="22"/>
                <w:szCs w:val="22"/>
              </w:rPr>
              <w:t>$ 3,000</w:t>
            </w:r>
          </w:p>
        </w:tc>
        <w:tc>
          <w:tcPr>
            <w:tcW w:w="0" w:type="auto"/>
            <w:shd w:val="clear" w:color="auto" w:fill="auto"/>
          </w:tcPr>
          <w:p w:rsidR="00DF7741" w:rsidRPr="00DF378F" w:rsidRDefault="00DF7741" w:rsidP="007005DA">
            <w:pPr>
              <w:jc w:val="center"/>
              <w:rPr>
                <w:i/>
                <w:sz w:val="22"/>
                <w:szCs w:val="22"/>
              </w:rPr>
            </w:pPr>
            <w:r w:rsidRPr="00DF378F">
              <w:rPr>
                <w:i/>
                <w:sz w:val="22"/>
                <w:szCs w:val="22"/>
              </w:rPr>
              <w:t>51</w:t>
            </w:r>
          </w:p>
        </w:tc>
        <w:tc>
          <w:tcPr>
            <w:tcW w:w="0" w:type="auto"/>
            <w:shd w:val="clear" w:color="auto" w:fill="auto"/>
          </w:tcPr>
          <w:p w:rsidR="00DF7741" w:rsidRPr="00DF378F" w:rsidRDefault="00DF7741" w:rsidP="007005DA">
            <w:pPr>
              <w:jc w:val="center"/>
              <w:rPr>
                <w:i/>
                <w:sz w:val="22"/>
                <w:szCs w:val="22"/>
              </w:rPr>
            </w:pPr>
            <w:r w:rsidRPr="00DF378F">
              <w:rPr>
                <w:i/>
                <w:sz w:val="22"/>
                <w:szCs w:val="22"/>
              </w:rPr>
              <w:t>43</w:t>
            </w:r>
          </w:p>
        </w:tc>
      </w:tr>
      <w:tr w:rsidR="00DF7741" w:rsidRPr="00DF378F" w:rsidTr="00AC7B5A">
        <w:tc>
          <w:tcPr>
            <w:tcW w:w="0" w:type="auto"/>
            <w:shd w:val="clear" w:color="auto" w:fill="auto"/>
          </w:tcPr>
          <w:p w:rsidR="00DF7741" w:rsidRPr="00DF378F" w:rsidRDefault="00DF7741" w:rsidP="007005DA">
            <w:pPr>
              <w:rPr>
                <w:i/>
                <w:sz w:val="22"/>
                <w:szCs w:val="22"/>
              </w:rPr>
            </w:pPr>
            <w:r w:rsidRPr="00DF378F">
              <w:rPr>
                <w:i/>
                <w:sz w:val="22"/>
                <w:szCs w:val="22"/>
              </w:rPr>
              <w:t xml:space="preserve">Maestría en Comercialización </w:t>
            </w:r>
            <w:proofErr w:type="spellStart"/>
            <w:r w:rsidRPr="00DF378F">
              <w:rPr>
                <w:i/>
                <w:sz w:val="22"/>
                <w:szCs w:val="22"/>
              </w:rPr>
              <w:lastRenderedPageBreak/>
              <w:t>CyT</w:t>
            </w:r>
            <w:proofErr w:type="spellEnd"/>
          </w:p>
        </w:tc>
        <w:tc>
          <w:tcPr>
            <w:tcW w:w="0" w:type="auto"/>
          </w:tcPr>
          <w:p w:rsidR="00DF7741" w:rsidRPr="00DF378F" w:rsidRDefault="00DF7741" w:rsidP="007005DA">
            <w:pPr>
              <w:jc w:val="center"/>
              <w:rPr>
                <w:i/>
                <w:sz w:val="22"/>
                <w:szCs w:val="22"/>
              </w:rPr>
            </w:pPr>
            <w:r w:rsidRPr="00DF378F">
              <w:rPr>
                <w:i/>
                <w:sz w:val="22"/>
                <w:szCs w:val="22"/>
              </w:rPr>
              <w:lastRenderedPageBreak/>
              <w:t>CONACYT-UT Austin</w:t>
            </w:r>
          </w:p>
        </w:tc>
        <w:tc>
          <w:tcPr>
            <w:tcW w:w="0" w:type="auto"/>
            <w:shd w:val="clear" w:color="auto" w:fill="auto"/>
          </w:tcPr>
          <w:p w:rsidR="00DF7741" w:rsidRPr="00DF378F" w:rsidRDefault="00DF7741" w:rsidP="007005DA">
            <w:pPr>
              <w:jc w:val="center"/>
              <w:rPr>
                <w:i/>
                <w:sz w:val="22"/>
                <w:szCs w:val="22"/>
              </w:rPr>
            </w:pPr>
            <w:r w:rsidRPr="00DF378F">
              <w:rPr>
                <w:i/>
                <w:sz w:val="22"/>
                <w:szCs w:val="22"/>
              </w:rPr>
              <w:t>2008</w:t>
            </w:r>
          </w:p>
        </w:tc>
        <w:tc>
          <w:tcPr>
            <w:tcW w:w="0" w:type="auto"/>
            <w:shd w:val="clear" w:color="auto" w:fill="auto"/>
          </w:tcPr>
          <w:p w:rsidR="00DF7741" w:rsidRPr="00DF378F" w:rsidRDefault="00DF7741" w:rsidP="007005DA">
            <w:pPr>
              <w:jc w:val="right"/>
              <w:rPr>
                <w:i/>
                <w:sz w:val="22"/>
                <w:szCs w:val="22"/>
              </w:rPr>
            </w:pPr>
            <w:r w:rsidRPr="00DF378F">
              <w:rPr>
                <w:i/>
                <w:sz w:val="22"/>
                <w:szCs w:val="22"/>
              </w:rPr>
              <w:t>$63,364</w:t>
            </w:r>
          </w:p>
        </w:tc>
        <w:tc>
          <w:tcPr>
            <w:tcW w:w="0" w:type="auto"/>
            <w:shd w:val="clear" w:color="auto" w:fill="auto"/>
          </w:tcPr>
          <w:p w:rsidR="00DF7741" w:rsidRPr="00DF378F" w:rsidRDefault="00DF7741" w:rsidP="007005DA">
            <w:pPr>
              <w:jc w:val="center"/>
              <w:rPr>
                <w:i/>
                <w:sz w:val="22"/>
                <w:szCs w:val="22"/>
              </w:rPr>
            </w:pPr>
            <w:r w:rsidRPr="00DF378F">
              <w:rPr>
                <w:i/>
                <w:sz w:val="22"/>
                <w:szCs w:val="22"/>
              </w:rPr>
              <w:t>157</w:t>
            </w:r>
          </w:p>
        </w:tc>
        <w:tc>
          <w:tcPr>
            <w:tcW w:w="0" w:type="auto"/>
            <w:shd w:val="clear" w:color="auto" w:fill="auto"/>
          </w:tcPr>
          <w:p w:rsidR="00DF7741" w:rsidRPr="00DF378F" w:rsidRDefault="00DF7741" w:rsidP="007005DA">
            <w:pPr>
              <w:jc w:val="center"/>
              <w:rPr>
                <w:i/>
                <w:sz w:val="22"/>
                <w:szCs w:val="22"/>
              </w:rPr>
            </w:pPr>
            <w:r w:rsidRPr="00DF378F">
              <w:rPr>
                <w:i/>
                <w:sz w:val="22"/>
                <w:szCs w:val="22"/>
              </w:rPr>
              <w:t>132</w:t>
            </w:r>
          </w:p>
        </w:tc>
      </w:tr>
      <w:tr w:rsidR="00DF7741" w:rsidRPr="00DF378F" w:rsidTr="00AC7B5A">
        <w:tc>
          <w:tcPr>
            <w:tcW w:w="0" w:type="auto"/>
            <w:shd w:val="clear" w:color="auto" w:fill="auto"/>
          </w:tcPr>
          <w:p w:rsidR="00DF7741" w:rsidRPr="00DF378F" w:rsidRDefault="00DF7741" w:rsidP="007005DA">
            <w:pPr>
              <w:rPr>
                <w:i/>
                <w:sz w:val="22"/>
                <w:szCs w:val="22"/>
              </w:rPr>
            </w:pPr>
            <w:r w:rsidRPr="00DF378F">
              <w:rPr>
                <w:i/>
                <w:sz w:val="22"/>
                <w:szCs w:val="22"/>
              </w:rPr>
              <w:lastRenderedPageBreak/>
              <w:t>Maestría en Energías Renovables</w:t>
            </w:r>
          </w:p>
        </w:tc>
        <w:tc>
          <w:tcPr>
            <w:tcW w:w="0" w:type="auto"/>
          </w:tcPr>
          <w:p w:rsidR="00DF7741" w:rsidRPr="00DF378F" w:rsidRDefault="00DF7741" w:rsidP="007005DA">
            <w:pPr>
              <w:jc w:val="center"/>
              <w:rPr>
                <w:i/>
                <w:sz w:val="22"/>
                <w:szCs w:val="22"/>
              </w:rPr>
            </w:pPr>
            <w:r w:rsidRPr="00DF378F">
              <w:rPr>
                <w:i/>
                <w:sz w:val="22"/>
                <w:szCs w:val="22"/>
              </w:rPr>
              <w:t>SEP-DGEST Universidades Tecnológicas</w:t>
            </w:r>
          </w:p>
        </w:tc>
        <w:tc>
          <w:tcPr>
            <w:tcW w:w="0" w:type="auto"/>
            <w:shd w:val="clear" w:color="auto" w:fill="auto"/>
          </w:tcPr>
          <w:p w:rsidR="00DF7741" w:rsidRPr="00DF378F" w:rsidRDefault="00DF7741" w:rsidP="007005DA">
            <w:pPr>
              <w:jc w:val="center"/>
              <w:rPr>
                <w:i/>
                <w:sz w:val="22"/>
                <w:szCs w:val="22"/>
              </w:rPr>
            </w:pPr>
            <w:r w:rsidRPr="00DF378F">
              <w:rPr>
                <w:i/>
                <w:sz w:val="22"/>
                <w:szCs w:val="22"/>
              </w:rPr>
              <w:t>2011</w:t>
            </w:r>
          </w:p>
        </w:tc>
        <w:tc>
          <w:tcPr>
            <w:tcW w:w="0" w:type="auto"/>
            <w:shd w:val="clear" w:color="auto" w:fill="auto"/>
          </w:tcPr>
          <w:p w:rsidR="00DF7741" w:rsidRPr="00DF378F" w:rsidRDefault="00DF7741" w:rsidP="007005DA">
            <w:pPr>
              <w:jc w:val="right"/>
              <w:rPr>
                <w:i/>
                <w:sz w:val="22"/>
                <w:szCs w:val="22"/>
              </w:rPr>
            </w:pPr>
            <w:r w:rsidRPr="00DF378F">
              <w:rPr>
                <w:i/>
                <w:sz w:val="22"/>
                <w:szCs w:val="22"/>
              </w:rPr>
              <w:t xml:space="preserve">$ 9,657 </w:t>
            </w:r>
          </w:p>
          <w:p w:rsidR="00DF7741" w:rsidRPr="00DF378F" w:rsidRDefault="00DF7741" w:rsidP="007005DA">
            <w:pPr>
              <w:jc w:val="right"/>
              <w:rPr>
                <w:i/>
                <w:sz w:val="22"/>
                <w:szCs w:val="22"/>
              </w:rPr>
            </w:pPr>
          </w:p>
        </w:tc>
        <w:tc>
          <w:tcPr>
            <w:tcW w:w="0" w:type="auto"/>
            <w:shd w:val="clear" w:color="auto" w:fill="auto"/>
          </w:tcPr>
          <w:p w:rsidR="00DF7741" w:rsidRPr="00DF378F" w:rsidRDefault="00DF7741" w:rsidP="007005DA">
            <w:pPr>
              <w:jc w:val="center"/>
              <w:rPr>
                <w:i/>
                <w:sz w:val="22"/>
                <w:szCs w:val="22"/>
              </w:rPr>
            </w:pPr>
            <w:r w:rsidRPr="00DF378F">
              <w:rPr>
                <w:i/>
                <w:sz w:val="22"/>
                <w:szCs w:val="22"/>
              </w:rPr>
              <w:t>160</w:t>
            </w:r>
          </w:p>
        </w:tc>
        <w:tc>
          <w:tcPr>
            <w:tcW w:w="0" w:type="auto"/>
            <w:shd w:val="clear" w:color="auto" w:fill="auto"/>
          </w:tcPr>
          <w:p w:rsidR="00DF7741" w:rsidRPr="00DF378F" w:rsidRDefault="00AC7B5A" w:rsidP="007005DA">
            <w:pPr>
              <w:jc w:val="center"/>
              <w:rPr>
                <w:i/>
                <w:sz w:val="22"/>
                <w:szCs w:val="22"/>
              </w:rPr>
            </w:pPr>
            <w:r>
              <w:rPr>
                <w:i/>
                <w:sz w:val="22"/>
                <w:szCs w:val="22"/>
              </w:rPr>
              <w:t>68</w:t>
            </w:r>
          </w:p>
        </w:tc>
      </w:tr>
      <w:tr w:rsidR="00DF7741" w:rsidRPr="00DF378F" w:rsidTr="00AC7B5A">
        <w:tc>
          <w:tcPr>
            <w:tcW w:w="0" w:type="auto"/>
            <w:shd w:val="clear" w:color="auto" w:fill="auto"/>
          </w:tcPr>
          <w:p w:rsidR="00DF7741" w:rsidRPr="00DF378F" w:rsidRDefault="00DF7741" w:rsidP="007005DA">
            <w:pPr>
              <w:rPr>
                <w:i/>
                <w:sz w:val="22"/>
                <w:szCs w:val="22"/>
              </w:rPr>
            </w:pPr>
            <w:r w:rsidRPr="00DF378F">
              <w:rPr>
                <w:i/>
                <w:sz w:val="22"/>
                <w:szCs w:val="22"/>
              </w:rPr>
              <w:t>Maestría en Nanotecnología</w:t>
            </w:r>
          </w:p>
        </w:tc>
        <w:tc>
          <w:tcPr>
            <w:tcW w:w="0" w:type="auto"/>
          </w:tcPr>
          <w:p w:rsidR="00DF7741" w:rsidRPr="00DF378F" w:rsidRDefault="00DF7741" w:rsidP="007005DA">
            <w:pPr>
              <w:jc w:val="center"/>
              <w:rPr>
                <w:i/>
                <w:sz w:val="22"/>
                <w:szCs w:val="22"/>
              </w:rPr>
            </w:pPr>
            <w:r w:rsidRPr="00DF378F">
              <w:rPr>
                <w:i/>
                <w:sz w:val="22"/>
                <w:szCs w:val="22"/>
              </w:rPr>
              <w:t>SEP-DGEST Universidades Tecnológicas</w:t>
            </w:r>
          </w:p>
        </w:tc>
        <w:tc>
          <w:tcPr>
            <w:tcW w:w="0" w:type="auto"/>
            <w:shd w:val="clear" w:color="auto" w:fill="auto"/>
          </w:tcPr>
          <w:p w:rsidR="00DF7741" w:rsidRPr="00DF378F" w:rsidRDefault="00DF7741" w:rsidP="007005DA">
            <w:pPr>
              <w:jc w:val="center"/>
              <w:rPr>
                <w:i/>
                <w:sz w:val="22"/>
                <w:szCs w:val="22"/>
              </w:rPr>
            </w:pPr>
            <w:r w:rsidRPr="00DF378F">
              <w:rPr>
                <w:i/>
                <w:sz w:val="22"/>
                <w:szCs w:val="22"/>
              </w:rPr>
              <w:t>2012</w:t>
            </w:r>
          </w:p>
        </w:tc>
        <w:tc>
          <w:tcPr>
            <w:tcW w:w="0" w:type="auto"/>
            <w:shd w:val="clear" w:color="auto" w:fill="auto"/>
          </w:tcPr>
          <w:p w:rsidR="00DF7741" w:rsidRPr="00DF378F" w:rsidRDefault="00DF7741" w:rsidP="007005DA">
            <w:pPr>
              <w:jc w:val="right"/>
              <w:rPr>
                <w:i/>
                <w:sz w:val="22"/>
                <w:szCs w:val="22"/>
              </w:rPr>
            </w:pPr>
            <w:r w:rsidRPr="00DF378F">
              <w:rPr>
                <w:i/>
                <w:sz w:val="22"/>
                <w:szCs w:val="22"/>
              </w:rPr>
              <w:t>$ 9,657</w:t>
            </w:r>
          </w:p>
        </w:tc>
        <w:tc>
          <w:tcPr>
            <w:tcW w:w="0" w:type="auto"/>
            <w:shd w:val="clear" w:color="auto" w:fill="auto"/>
          </w:tcPr>
          <w:p w:rsidR="00DF7741" w:rsidRPr="00DF378F" w:rsidRDefault="00DF7741" w:rsidP="007005DA">
            <w:pPr>
              <w:jc w:val="center"/>
              <w:rPr>
                <w:i/>
                <w:sz w:val="22"/>
                <w:szCs w:val="22"/>
              </w:rPr>
            </w:pPr>
            <w:r w:rsidRPr="00DF378F">
              <w:rPr>
                <w:i/>
                <w:sz w:val="22"/>
                <w:szCs w:val="22"/>
              </w:rPr>
              <w:t>140</w:t>
            </w:r>
          </w:p>
        </w:tc>
        <w:tc>
          <w:tcPr>
            <w:tcW w:w="0" w:type="auto"/>
            <w:shd w:val="clear" w:color="auto" w:fill="auto"/>
          </w:tcPr>
          <w:p w:rsidR="00DF7741" w:rsidRPr="00DF378F" w:rsidRDefault="00DF7741" w:rsidP="007005DA">
            <w:pPr>
              <w:jc w:val="center"/>
              <w:rPr>
                <w:i/>
                <w:sz w:val="22"/>
                <w:szCs w:val="22"/>
              </w:rPr>
            </w:pPr>
            <w:r w:rsidRPr="00DF378F">
              <w:rPr>
                <w:i/>
                <w:sz w:val="22"/>
                <w:szCs w:val="22"/>
              </w:rPr>
              <w:t>4</w:t>
            </w:r>
          </w:p>
        </w:tc>
      </w:tr>
      <w:tr w:rsidR="00DF7741" w:rsidRPr="00DF378F" w:rsidTr="00AC7B5A">
        <w:tc>
          <w:tcPr>
            <w:tcW w:w="0" w:type="auto"/>
            <w:shd w:val="clear" w:color="auto" w:fill="auto"/>
          </w:tcPr>
          <w:p w:rsidR="00DF7741" w:rsidRPr="00DF378F" w:rsidRDefault="00DF7741" w:rsidP="007005DA">
            <w:pPr>
              <w:rPr>
                <w:b/>
                <w:i/>
                <w:sz w:val="22"/>
                <w:szCs w:val="22"/>
              </w:rPr>
            </w:pPr>
            <w:r w:rsidRPr="00DF378F">
              <w:rPr>
                <w:b/>
                <w:i/>
                <w:sz w:val="22"/>
                <w:szCs w:val="22"/>
              </w:rPr>
              <w:t xml:space="preserve">Total </w:t>
            </w:r>
          </w:p>
        </w:tc>
        <w:tc>
          <w:tcPr>
            <w:tcW w:w="0" w:type="auto"/>
          </w:tcPr>
          <w:p w:rsidR="00DF7741" w:rsidRPr="00DF378F" w:rsidRDefault="00DF7741" w:rsidP="007005DA">
            <w:pPr>
              <w:jc w:val="center"/>
              <w:rPr>
                <w:b/>
                <w:i/>
                <w:sz w:val="22"/>
                <w:szCs w:val="22"/>
              </w:rPr>
            </w:pPr>
          </w:p>
        </w:tc>
        <w:tc>
          <w:tcPr>
            <w:tcW w:w="0" w:type="auto"/>
            <w:shd w:val="clear" w:color="auto" w:fill="auto"/>
          </w:tcPr>
          <w:p w:rsidR="00DF7741" w:rsidRPr="00DF378F" w:rsidRDefault="00DF7741" w:rsidP="007005DA">
            <w:pPr>
              <w:jc w:val="center"/>
              <w:rPr>
                <w:b/>
                <w:i/>
                <w:sz w:val="22"/>
                <w:szCs w:val="22"/>
              </w:rPr>
            </w:pPr>
          </w:p>
        </w:tc>
        <w:tc>
          <w:tcPr>
            <w:tcW w:w="0" w:type="auto"/>
            <w:shd w:val="clear" w:color="auto" w:fill="auto"/>
          </w:tcPr>
          <w:p w:rsidR="00DF7741" w:rsidRPr="00DF378F" w:rsidRDefault="00DF7741" w:rsidP="007005DA">
            <w:pPr>
              <w:jc w:val="right"/>
              <w:rPr>
                <w:b/>
                <w:i/>
                <w:sz w:val="22"/>
                <w:szCs w:val="22"/>
              </w:rPr>
            </w:pPr>
            <w:r w:rsidRPr="00DF378F">
              <w:rPr>
                <w:b/>
                <w:i/>
                <w:sz w:val="22"/>
                <w:szCs w:val="22"/>
              </w:rPr>
              <w:t>$ 85,678</w:t>
            </w:r>
          </w:p>
        </w:tc>
        <w:tc>
          <w:tcPr>
            <w:tcW w:w="0" w:type="auto"/>
            <w:shd w:val="clear" w:color="auto" w:fill="auto"/>
          </w:tcPr>
          <w:p w:rsidR="00DF7741" w:rsidRPr="00DF378F" w:rsidRDefault="00DF7741" w:rsidP="007005DA">
            <w:pPr>
              <w:jc w:val="center"/>
              <w:rPr>
                <w:b/>
                <w:i/>
                <w:sz w:val="22"/>
                <w:szCs w:val="22"/>
              </w:rPr>
            </w:pPr>
            <w:r w:rsidRPr="00DF378F">
              <w:rPr>
                <w:b/>
                <w:i/>
                <w:sz w:val="22"/>
                <w:szCs w:val="22"/>
              </w:rPr>
              <w:t>508</w:t>
            </w:r>
          </w:p>
        </w:tc>
        <w:tc>
          <w:tcPr>
            <w:tcW w:w="0" w:type="auto"/>
            <w:shd w:val="clear" w:color="auto" w:fill="auto"/>
          </w:tcPr>
          <w:p w:rsidR="00DF7741" w:rsidRPr="00DF378F" w:rsidRDefault="00DF7741" w:rsidP="007005DA">
            <w:pPr>
              <w:jc w:val="center"/>
              <w:rPr>
                <w:b/>
                <w:i/>
                <w:sz w:val="22"/>
                <w:szCs w:val="22"/>
              </w:rPr>
            </w:pPr>
            <w:r w:rsidRPr="00DF378F">
              <w:rPr>
                <w:b/>
                <w:i/>
                <w:sz w:val="22"/>
                <w:szCs w:val="22"/>
              </w:rPr>
              <w:t>276</w:t>
            </w:r>
          </w:p>
        </w:tc>
      </w:tr>
    </w:tbl>
    <w:p w:rsidR="00601FC2" w:rsidRPr="00DF378F" w:rsidRDefault="007005DA" w:rsidP="007005DA">
      <w:pPr>
        <w:pStyle w:val="Prrafodelista"/>
        <w:jc w:val="both"/>
        <w:rPr>
          <w:i/>
          <w:color w:val="000000" w:themeColor="text1"/>
          <w:sz w:val="22"/>
          <w:szCs w:val="22"/>
        </w:rPr>
      </w:pPr>
      <w:r w:rsidRPr="00DF378F">
        <w:rPr>
          <w:i/>
          <w:color w:val="000000" w:themeColor="text1"/>
          <w:sz w:val="22"/>
          <w:szCs w:val="22"/>
        </w:rPr>
        <w:t xml:space="preserve"> </w:t>
      </w:r>
    </w:p>
    <w:p w:rsidR="00B1238A" w:rsidRPr="00DF378F" w:rsidRDefault="00B1238A" w:rsidP="00E67C9C">
      <w:pPr>
        <w:pStyle w:val="Prrafodelista"/>
        <w:numPr>
          <w:ilvl w:val="0"/>
          <w:numId w:val="49"/>
        </w:numPr>
        <w:tabs>
          <w:tab w:val="left" w:pos="284"/>
        </w:tabs>
        <w:jc w:val="both"/>
        <w:rPr>
          <w:b/>
          <w:i/>
          <w:color w:val="0D0D0D" w:themeColor="text1" w:themeTint="F2"/>
          <w:sz w:val="22"/>
          <w:szCs w:val="22"/>
        </w:rPr>
      </w:pPr>
      <w:r w:rsidRPr="00DF378F">
        <w:rPr>
          <w:i/>
          <w:color w:val="000000" w:themeColor="text1"/>
          <w:sz w:val="22"/>
          <w:szCs w:val="22"/>
        </w:rPr>
        <w:t xml:space="preserve">Creación de </w:t>
      </w:r>
      <w:r w:rsidR="008A050D" w:rsidRPr="00DF378F">
        <w:rPr>
          <w:i/>
          <w:color w:val="000000" w:themeColor="text1"/>
          <w:sz w:val="22"/>
          <w:szCs w:val="22"/>
        </w:rPr>
        <w:t>p</w:t>
      </w:r>
      <w:r w:rsidRPr="00DF378F">
        <w:rPr>
          <w:i/>
          <w:color w:val="000000" w:themeColor="text1"/>
          <w:sz w:val="22"/>
          <w:szCs w:val="22"/>
        </w:rPr>
        <w:t xml:space="preserve">rogramas de </w:t>
      </w:r>
      <w:r w:rsidR="001E1F15" w:rsidRPr="00DF378F">
        <w:rPr>
          <w:i/>
          <w:color w:val="000000" w:themeColor="text1"/>
          <w:sz w:val="22"/>
          <w:szCs w:val="22"/>
        </w:rPr>
        <w:t>promoción</w:t>
      </w:r>
      <w:r w:rsidRPr="00DF378F">
        <w:rPr>
          <w:i/>
          <w:color w:val="000000" w:themeColor="text1"/>
          <w:sz w:val="22"/>
          <w:szCs w:val="22"/>
        </w:rPr>
        <w:t xml:space="preserve"> de vocaciones científicas:</w:t>
      </w:r>
    </w:p>
    <w:p w:rsidR="00196287" w:rsidRPr="00DF378F" w:rsidRDefault="001E1F15" w:rsidP="00E67C9C">
      <w:pPr>
        <w:pStyle w:val="Prrafodelista"/>
        <w:numPr>
          <w:ilvl w:val="0"/>
          <w:numId w:val="50"/>
        </w:numPr>
        <w:tabs>
          <w:tab w:val="left" w:pos="284"/>
        </w:tabs>
        <w:jc w:val="both"/>
        <w:rPr>
          <w:i/>
          <w:color w:val="000000" w:themeColor="text1"/>
          <w:sz w:val="22"/>
          <w:szCs w:val="22"/>
        </w:rPr>
      </w:pPr>
      <w:r w:rsidRPr="00DF378F">
        <w:rPr>
          <w:i/>
          <w:color w:val="000000" w:themeColor="text1"/>
          <w:sz w:val="22"/>
          <w:szCs w:val="22"/>
        </w:rPr>
        <w:t>Módulos E</w:t>
      </w:r>
      <w:r w:rsidR="00196287" w:rsidRPr="00DF378F">
        <w:rPr>
          <w:i/>
          <w:color w:val="000000" w:themeColor="text1"/>
          <w:sz w:val="22"/>
          <w:szCs w:val="22"/>
        </w:rPr>
        <w:t>l Mundo de los Materiales (Nuevo León y Puebla)</w:t>
      </w:r>
    </w:p>
    <w:p w:rsidR="00196287" w:rsidRPr="00DF378F" w:rsidRDefault="00196287" w:rsidP="00E67C9C">
      <w:pPr>
        <w:pStyle w:val="Prrafodelista"/>
        <w:numPr>
          <w:ilvl w:val="0"/>
          <w:numId w:val="50"/>
        </w:numPr>
        <w:tabs>
          <w:tab w:val="left" w:pos="284"/>
        </w:tabs>
        <w:jc w:val="both"/>
        <w:rPr>
          <w:i/>
          <w:color w:val="0D0D0D" w:themeColor="text1" w:themeTint="F2"/>
          <w:sz w:val="22"/>
          <w:szCs w:val="22"/>
        </w:rPr>
      </w:pPr>
      <w:r w:rsidRPr="00DF378F">
        <w:rPr>
          <w:i/>
          <w:color w:val="000000" w:themeColor="text1"/>
          <w:sz w:val="22"/>
          <w:szCs w:val="22"/>
        </w:rPr>
        <w:t>Verano de Investigación Científica del CIMAV</w:t>
      </w:r>
    </w:p>
    <w:p w:rsidR="00196287" w:rsidRPr="00DF378F" w:rsidRDefault="00196287" w:rsidP="00196287">
      <w:pPr>
        <w:pStyle w:val="Prrafodelista"/>
        <w:tabs>
          <w:tab w:val="left" w:pos="284"/>
        </w:tabs>
        <w:ind w:left="2160"/>
        <w:rPr>
          <w:i/>
          <w:color w:val="0D0D0D" w:themeColor="text1" w:themeTint="F2"/>
          <w:sz w:val="22"/>
          <w:szCs w:val="22"/>
        </w:rPr>
      </w:pPr>
    </w:p>
    <w:p w:rsidR="008A050D" w:rsidRPr="00DF378F" w:rsidRDefault="00196287" w:rsidP="00E67C9C">
      <w:pPr>
        <w:pStyle w:val="Prrafodelista"/>
        <w:numPr>
          <w:ilvl w:val="0"/>
          <w:numId w:val="49"/>
        </w:numPr>
        <w:tabs>
          <w:tab w:val="left" w:pos="284"/>
        </w:tabs>
        <w:jc w:val="both"/>
        <w:rPr>
          <w:i/>
          <w:color w:val="0D0D0D" w:themeColor="text1" w:themeTint="F2"/>
          <w:sz w:val="22"/>
          <w:szCs w:val="22"/>
        </w:rPr>
      </w:pPr>
      <w:r w:rsidRPr="00DF378F">
        <w:rPr>
          <w:i/>
          <w:color w:val="0D0D0D" w:themeColor="text1" w:themeTint="F2"/>
          <w:sz w:val="22"/>
          <w:szCs w:val="22"/>
        </w:rPr>
        <w:t>Depuración de alumnos rezagados.</w:t>
      </w:r>
    </w:p>
    <w:p w:rsidR="008A050D" w:rsidRPr="00DF378F" w:rsidRDefault="008A050D" w:rsidP="00E67C9C">
      <w:pPr>
        <w:pStyle w:val="Prrafodelista"/>
        <w:tabs>
          <w:tab w:val="left" w:pos="284"/>
        </w:tabs>
        <w:jc w:val="both"/>
        <w:rPr>
          <w:i/>
          <w:color w:val="0D0D0D" w:themeColor="text1" w:themeTint="F2"/>
          <w:sz w:val="22"/>
          <w:szCs w:val="22"/>
        </w:rPr>
      </w:pPr>
    </w:p>
    <w:p w:rsidR="00196287" w:rsidRPr="00DF378F" w:rsidRDefault="00196287" w:rsidP="00E67C9C">
      <w:pPr>
        <w:pStyle w:val="Prrafodelista"/>
        <w:numPr>
          <w:ilvl w:val="0"/>
          <w:numId w:val="49"/>
        </w:numPr>
        <w:tabs>
          <w:tab w:val="left" w:pos="284"/>
        </w:tabs>
        <w:jc w:val="both"/>
        <w:rPr>
          <w:i/>
          <w:color w:val="0D0D0D" w:themeColor="text1" w:themeTint="F2"/>
          <w:sz w:val="22"/>
          <w:szCs w:val="22"/>
        </w:rPr>
      </w:pPr>
      <w:r w:rsidRPr="00DF378F">
        <w:rPr>
          <w:i/>
          <w:color w:val="0D0D0D" w:themeColor="text1" w:themeTint="F2"/>
          <w:sz w:val="22"/>
          <w:szCs w:val="22"/>
        </w:rPr>
        <w:t>Próxima acreditación de los procesos de servicios escolares del Posgrado del Centro.</w:t>
      </w:r>
    </w:p>
    <w:p w:rsidR="008A050D" w:rsidRPr="00DF378F" w:rsidRDefault="008A050D" w:rsidP="00E67C9C">
      <w:pPr>
        <w:pStyle w:val="Prrafodelista"/>
        <w:tabs>
          <w:tab w:val="left" w:pos="284"/>
        </w:tabs>
        <w:jc w:val="both"/>
        <w:rPr>
          <w:i/>
          <w:color w:val="0D0D0D" w:themeColor="text1" w:themeTint="F2"/>
          <w:sz w:val="22"/>
          <w:szCs w:val="22"/>
        </w:rPr>
      </w:pPr>
    </w:p>
    <w:p w:rsidR="003B75AC" w:rsidRPr="00DF378F" w:rsidRDefault="003B75AC" w:rsidP="00E67C9C">
      <w:pPr>
        <w:pStyle w:val="Prrafodelista"/>
        <w:numPr>
          <w:ilvl w:val="0"/>
          <w:numId w:val="49"/>
        </w:numPr>
        <w:tabs>
          <w:tab w:val="left" w:pos="284"/>
        </w:tabs>
        <w:jc w:val="both"/>
        <w:rPr>
          <w:i/>
          <w:color w:val="0D0D0D" w:themeColor="text1" w:themeTint="F2"/>
          <w:sz w:val="22"/>
          <w:szCs w:val="22"/>
        </w:rPr>
      </w:pPr>
      <w:r w:rsidRPr="00DF378F">
        <w:rPr>
          <w:i/>
          <w:color w:val="0D0D0D" w:themeColor="text1" w:themeTint="F2"/>
          <w:sz w:val="22"/>
          <w:szCs w:val="22"/>
        </w:rPr>
        <w:t>A partir de 2013, el CIMAV es sede de la aplicación del Examen Nacional de Ingreso al Posgrado.</w:t>
      </w:r>
    </w:p>
    <w:p w:rsidR="008A050D" w:rsidRPr="00DF378F" w:rsidRDefault="008A050D" w:rsidP="00E67C9C">
      <w:pPr>
        <w:pStyle w:val="Prrafodelista"/>
        <w:tabs>
          <w:tab w:val="left" w:pos="284"/>
        </w:tabs>
        <w:jc w:val="both"/>
        <w:rPr>
          <w:i/>
          <w:color w:val="0D0D0D" w:themeColor="text1" w:themeTint="F2"/>
          <w:sz w:val="22"/>
          <w:szCs w:val="22"/>
        </w:rPr>
      </w:pPr>
    </w:p>
    <w:p w:rsidR="00727084" w:rsidRPr="00DF378F" w:rsidRDefault="00727084" w:rsidP="00E67C9C">
      <w:pPr>
        <w:pStyle w:val="Prrafodelista"/>
        <w:numPr>
          <w:ilvl w:val="0"/>
          <w:numId w:val="49"/>
        </w:numPr>
        <w:tabs>
          <w:tab w:val="left" w:pos="284"/>
        </w:tabs>
        <w:jc w:val="both"/>
        <w:rPr>
          <w:i/>
          <w:color w:val="0D0D0D" w:themeColor="text1" w:themeTint="F2"/>
          <w:sz w:val="22"/>
          <w:szCs w:val="22"/>
        </w:rPr>
      </w:pPr>
      <w:r w:rsidRPr="00DF378F">
        <w:rPr>
          <w:i/>
          <w:color w:val="0D0D0D" w:themeColor="text1" w:themeTint="F2"/>
          <w:sz w:val="22"/>
          <w:szCs w:val="22"/>
        </w:rPr>
        <w:t xml:space="preserve">El número de estudiantes atendidos por investigador  fue de 4.9 en el 2004 y se disminuyó a 3.2 </w:t>
      </w:r>
      <w:r w:rsidR="00BA1C25" w:rsidRPr="00DF378F">
        <w:rPr>
          <w:i/>
          <w:color w:val="0D0D0D" w:themeColor="text1" w:themeTint="F2"/>
          <w:sz w:val="22"/>
          <w:szCs w:val="22"/>
        </w:rPr>
        <w:t>en</w:t>
      </w:r>
      <w:r w:rsidRPr="00DF378F">
        <w:rPr>
          <w:i/>
          <w:color w:val="0D0D0D" w:themeColor="text1" w:themeTint="F2"/>
          <w:sz w:val="22"/>
          <w:szCs w:val="22"/>
        </w:rPr>
        <w:t xml:space="preserve"> el 2013.</w:t>
      </w:r>
    </w:p>
    <w:p w:rsidR="008A050D" w:rsidRPr="00DF378F" w:rsidRDefault="008A050D" w:rsidP="00E67C9C">
      <w:pPr>
        <w:pStyle w:val="Prrafodelista"/>
        <w:jc w:val="both"/>
        <w:rPr>
          <w:i/>
          <w:color w:val="0D0D0D" w:themeColor="text1" w:themeTint="F2"/>
          <w:sz w:val="22"/>
          <w:szCs w:val="22"/>
        </w:rPr>
      </w:pPr>
    </w:p>
    <w:p w:rsidR="00727084" w:rsidRPr="00DF378F" w:rsidRDefault="00727084" w:rsidP="00E67C9C">
      <w:pPr>
        <w:pStyle w:val="Prrafodelista"/>
        <w:numPr>
          <w:ilvl w:val="0"/>
          <w:numId w:val="49"/>
        </w:numPr>
        <w:tabs>
          <w:tab w:val="left" w:pos="284"/>
        </w:tabs>
        <w:jc w:val="both"/>
        <w:rPr>
          <w:i/>
          <w:color w:val="0D0D0D" w:themeColor="text1" w:themeTint="F2"/>
          <w:sz w:val="22"/>
          <w:szCs w:val="22"/>
        </w:rPr>
      </w:pPr>
      <w:r w:rsidRPr="00DF378F">
        <w:rPr>
          <w:i/>
          <w:color w:val="0D0D0D" w:themeColor="text1" w:themeTint="F2"/>
          <w:sz w:val="22"/>
          <w:szCs w:val="22"/>
        </w:rPr>
        <w:t xml:space="preserve"> El </w:t>
      </w:r>
      <w:r w:rsidR="008A050D" w:rsidRPr="00DF378F">
        <w:rPr>
          <w:i/>
          <w:color w:val="0D0D0D" w:themeColor="text1" w:themeTint="F2"/>
          <w:sz w:val="22"/>
          <w:szCs w:val="22"/>
        </w:rPr>
        <w:t>n</w:t>
      </w:r>
      <w:r w:rsidRPr="00DF378F">
        <w:rPr>
          <w:i/>
          <w:color w:val="0D0D0D" w:themeColor="text1" w:themeTint="F2"/>
          <w:sz w:val="22"/>
          <w:szCs w:val="22"/>
        </w:rPr>
        <w:t>úmero de alumnos graduados por investigador fue de 0 .8 en el año 2004 mientras que para el 2013 se alcanzó 1.4</w:t>
      </w:r>
    </w:p>
    <w:p w:rsidR="007524C4" w:rsidRPr="00DF378F" w:rsidRDefault="007524C4" w:rsidP="00E67C9C">
      <w:pPr>
        <w:pStyle w:val="Prrafodelista"/>
        <w:jc w:val="both"/>
        <w:rPr>
          <w:i/>
          <w:color w:val="0D0D0D" w:themeColor="text1" w:themeTint="F2"/>
          <w:sz w:val="22"/>
          <w:szCs w:val="22"/>
        </w:rPr>
      </w:pPr>
    </w:p>
    <w:p w:rsidR="007524C4" w:rsidRPr="00DF378F" w:rsidRDefault="007524C4" w:rsidP="00E67C9C">
      <w:pPr>
        <w:pStyle w:val="Textoindependiente"/>
        <w:numPr>
          <w:ilvl w:val="0"/>
          <w:numId w:val="49"/>
        </w:numPr>
        <w:jc w:val="both"/>
        <w:rPr>
          <w:rFonts w:cs="Arial"/>
          <w:bCs/>
          <w:i/>
          <w:sz w:val="22"/>
          <w:szCs w:val="22"/>
          <w:lang w:val="es-MX" w:eastAsia="es-MX"/>
        </w:rPr>
      </w:pPr>
      <w:r w:rsidRPr="00DF378F">
        <w:rPr>
          <w:rFonts w:cs="Arial"/>
          <w:bCs/>
          <w:i/>
          <w:sz w:val="22"/>
          <w:szCs w:val="22"/>
          <w:lang w:val="es-MX" w:eastAsia="es-MX"/>
        </w:rPr>
        <w:t>Posgrados con grado dual con UT-Dallas, Universidad de las Islas Baleares y la Universidad Pontificia Bolivariana.</w:t>
      </w:r>
    </w:p>
    <w:p w:rsidR="00BA1C25" w:rsidRPr="00DF378F" w:rsidRDefault="00BA1C25" w:rsidP="002952E0">
      <w:pPr>
        <w:pStyle w:val="Prrafodelista"/>
        <w:tabs>
          <w:tab w:val="left" w:pos="284"/>
        </w:tabs>
        <w:rPr>
          <w:color w:val="0D0D0D" w:themeColor="text1" w:themeTint="F2"/>
          <w:sz w:val="22"/>
          <w:szCs w:val="22"/>
        </w:rPr>
      </w:pPr>
    </w:p>
    <w:p w:rsidR="00CE594A" w:rsidRPr="00DF378F" w:rsidRDefault="002D558A" w:rsidP="00E67C9C">
      <w:pPr>
        <w:pStyle w:val="Ttulo3"/>
        <w:ind w:left="720"/>
        <w:rPr>
          <w:color w:val="17365D" w:themeColor="text2" w:themeShade="BF"/>
          <w:sz w:val="22"/>
          <w:szCs w:val="22"/>
        </w:rPr>
      </w:pPr>
      <w:r w:rsidRPr="00E67C9C">
        <w:rPr>
          <w:color w:val="C00000"/>
          <w:sz w:val="32"/>
          <w:szCs w:val="32"/>
        </w:rPr>
        <w:t>ACTIVIDADES DE INNOVACIÓN Y VINCULACIÓN</w:t>
      </w:r>
    </w:p>
    <w:p w:rsidR="00C4543B" w:rsidRPr="00DF378F" w:rsidRDefault="00C4543B" w:rsidP="007B28DF">
      <w:pPr>
        <w:jc w:val="both"/>
        <w:rPr>
          <w:b/>
          <w:color w:val="000000" w:themeColor="text1"/>
          <w:sz w:val="22"/>
          <w:szCs w:val="22"/>
        </w:rPr>
      </w:pPr>
      <w:r w:rsidRPr="00DF378F">
        <w:rPr>
          <w:b/>
          <w:color w:val="000000" w:themeColor="text1"/>
          <w:sz w:val="22"/>
          <w:szCs w:val="22"/>
        </w:rPr>
        <w:t>Programa de Estímulos a la Investigación, Desarrollo Tecnológico e Innovación (PEI)</w:t>
      </w:r>
    </w:p>
    <w:p w:rsidR="0033732F" w:rsidRPr="00DF378F" w:rsidRDefault="00DE15EB" w:rsidP="007B28DF">
      <w:pPr>
        <w:jc w:val="both"/>
        <w:rPr>
          <w:color w:val="000000" w:themeColor="text1"/>
          <w:sz w:val="22"/>
          <w:szCs w:val="22"/>
        </w:rPr>
      </w:pPr>
      <w:r w:rsidRPr="00DF378F">
        <w:rPr>
          <w:color w:val="000000" w:themeColor="text1"/>
          <w:sz w:val="22"/>
          <w:szCs w:val="22"/>
        </w:rPr>
        <w:t>En el marco de la convocatoria 201</w:t>
      </w:r>
      <w:r w:rsidR="0059744B" w:rsidRPr="00DF378F">
        <w:rPr>
          <w:color w:val="000000" w:themeColor="text1"/>
          <w:sz w:val="22"/>
          <w:szCs w:val="22"/>
        </w:rPr>
        <w:t>3</w:t>
      </w:r>
      <w:r w:rsidRPr="00DF378F">
        <w:rPr>
          <w:color w:val="000000" w:themeColor="text1"/>
          <w:sz w:val="22"/>
          <w:szCs w:val="22"/>
        </w:rPr>
        <w:t xml:space="preserve"> de</w:t>
      </w:r>
      <w:r w:rsidR="00C4543B" w:rsidRPr="00DF378F">
        <w:rPr>
          <w:color w:val="000000" w:themeColor="text1"/>
          <w:sz w:val="22"/>
          <w:szCs w:val="22"/>
        </w:rPr>
        <w:t xml:space="preserve"> este programa</w:t>
      </w:r>
      <w:r w:rsidRPr="00DF378F">
        <w:rPr>
          <w:color w:val="000000" w:themeColor="text1"/>
          <w:sz w:val="22"/>
          <w:szCs w:val="22"/>
        </w:rPr>
        <w:t xml:space="preserve"> se aprobaron </w:t>
      </w:r>
      <w:r w:rsidR="00454574" w:rsidRPr="00DF378F">
        <w:rPr>
          <w:color w:val="000000" w:themeColor="text1"/>
          <w:sz w:val="22"/>
          <w:szCs w:val="22"/>
        </w:rPr>
        <w:t>3</w:t>
      </w:r>
      <w:r w:rsidR="0059744B" w:rsidRPr="00DF378F">
        <w:rPr>
          <w:color w:val="000000" w:themeColor="text1"/>
          <w:sz w:val="22"/>
          <w:szCs w:val="22"/>
        </w:rPr>
        <w:t>6</w:t>
      </w:r>
      <w:r w:rsidRPr="00DF378F">
        <w:rPr>
          <w:color w:val="000000" w:themeColor="text1"/>
          <w:sz w:val="22"/>
          <w:szCs w:val="22"/>
        </w:rPr>
        <w:t xml:space="preserve"> proyectos a empresas vinculadas con el CIMAV</w:t>
      </w:r>
      <w:r w:rsidR="009C30E6" w:rsidRPr="00DF378F">
        <w:rPr>
          <w:color w:val="000000" w:themeColor="text1"/>
          <w:sz w:val="22"/>
          <w:szCs w:val="22"/>
        </w:rPr>
        <w:t>,</w:t>
      </w:r>
      <w:r w:rsidRPr="00DF378F">
        <w:rPr>
          <w:color w:val="000000" w:themeColor="text1"/>
          <w:sz w:val="22"/>
          <w:szCs w:val="22"/>
        </w:rPr>
        <w:t xml:space="preserve"> por un monto total de $</w:t>
      </w:r>
      <w:r w:rsidR="0059744B" w:rsidRPr="00DF378F">
        <w:rPr>
          <w:color w:val="000000" w:themeColor="text1"/>
          <w:sz w:val="22"/>
          <w:szCs w:val="22"/>
        </w:rPr>
        <w:t>5</w:t>
      </w:r>
      <w:r w:rsidR="00454574" w:rsidRPr="00DF378F">
        <w:rPr>
          <w:color w:val="000000" w:themeColor="text1"/>
          <w:sz w:val="22"/>
          <w:szCs w:val="22"/>
        </w:rPr>
        <w:t>7,</w:t>
      </w:r>
      <w:r w:rsidR="00B27483" w:rsidRPr="00DF378F">
        <w:rPr>
          <w:color w:val="000000" w:themeColor="text1"/>
          <w:sz w:val="22"/>
          <w:szCs w:val="22"/>
        </w:rPr>
        <w:t>4</w:t>
      </w:r>
      <w:r w:rsidR="0059744B" w:rsidRPr="00DF378F">
        <w:rPr>
          <w:color w:val="000000" w:themeColor="text1"/>
          <w:sz w:val="22"/>
          <w:szCs w:val="22"/>
        </w:rPr>
        <w:t>0</w:t>
      </w:r>
      <w:r w:rsidR="00B27483" w:rsidRPr="00DF378F">
        <w:rPr>
          <w:color w:val="000000" w:themeColor="text1"/>
          <w:sz w:val="22"/>
          <w:szCs w:val="22"/>
        </w:rPr>
        <w:t>2</w:t>
      </w:r>
      <w:r w:rsidR="00454574" w:rsidRPr="00DF378F">
        <w:rPr>
          <w:color w:val="000000" w:themeColor="text1"/>
          <w:sz w:val="22"/>
          <w:szCs w:val="22"/>
        </w:rPr>
        <w:t xml:space="preserve"> miles </w:t>
      </w:r>
      <w:r w:rsidRPr="00DF378F">
        <w:rPr>
          <w:color w:val="000000" w:themeColor="text1"/>
          <w:sz w:val="22"/>
          <w:szCs w:val="22"/>
        </w:rPr>
        <w:t>de pesos.</w:t>
      </w:r>
      <w:r w:rsidR="00E93A23" w:rsidRPr="00DF378F">
        <w:rPr>
          <w:color w:val="000000" w:themeColor="text1"/>
          <w:sz w:val="22"/>
          <w:szCs w:val="22"/>
        </w:rPr>
        <w:t xml:space="preserve"> </w:t>
      </w:r>
    </w:p>
    <w:p w:rsidR="00D160DE" w:rsidRPr="00DF378F" w:rsidRDefault="00D160DE" w:rsidP="007B28DF">
      <w:pPr>
        <w:jc w:val="both"/>
        <w:rPr>
          <w:color w:val="000000" w:themeColor="text1"/>
          <w:sz w:val="22"/>
          <w:szCs w:val="22"/>
        </w:rPr>
      </w:pPr>
    </w:p>
    <w:p w:rsidR="00DF7741" w:rsidRPr="00DF378F" w:rsidRDefault="0033732F" w:rsidP="007B28DF">
      <w:pPr>
        <w:jc w:val="both"/>
        <w:rPr>
          <w:color w:val="000000" w:themeColor="text1"/>
          <w:sz w:val="22"/>
          <w:szCs w:val="22"/>
        </w:rPr>
      </w:pPr>
      <w:r w:rsidRPr="00DF378F">
        <w:rPr>
          <w:color w:val="000000" w:themeColor="text1"/>
          <w:sz w:val="22"/>
          <w:szCs w:val="22"/>
        </w:rPr>
        <w:t>De los Centros CONACYT, el CIMAV ocupó el primer lugar en proyectos aprobados a empresas vinculadas con el Centro. Cabe mencionar que en ese mismo año</w:t>
      </w:r>
      <w:r w:rsidR="00A32C61" w:rsidRPr="00DF378F">
        <w:rPr>
          <w:color w:val="000000" w:themeColor="text1"/>
          <w:sz w:val="22"/>
          <w:szCs w:val="22"/>
        </w:rPr>
        <w:t>,</w:t>
      </w:r>
      <w:r w:rsidRPr="00DF378F">
        <w:rPr>
          <w:color w:val="000000" w:themeColor="text1"/>
          <w:sz w:val="22"/>
          <w:szCs w:val="22"/>
        </w:rPr>
        <w:t xml:space="preserve"> se aprobaron un total de 33 proyectos a empresas de</w:t>
      </w:r>
      <w:r w:rsidR="009856B7" w:rsidRPr="00DF378F">
        <w:rPr>
          <w:color w:val="000000" w:themeColor="text1"/>
          <w:sz w:val="22"/>
          <w:szCs w:val="22"/>
        </w:rPr>
        <w:t>l Estado de Chihuahua</w:t>
      </w:r>
      <w:r w:rsidRPr="00DF378F">
        <w:rPr>
          <w:color w:val="000000" w:themeColor="text1"/>
          <w:sz w:val="22"/>
          <w:szCs w:val="22"/>
        </w:rPr>
        <w:t xml:space="preserve">, ocupando el 8° lugar a nivel nacional. De esos </w:t>
      </w:r>
      <w:r w:rsidR="00BA26B3" w:rsidRPr="00DF378F">
        <w:rPr>
          <w:color w:val="000000" w:themeColor="text1"/>
          <w:sz w:val="22"/>
          <w:szCs w:val="22"/>
        </w:rPr>
        <w:t>33</w:t>
      </w:r>
      <w:r w:rsidR="009856B7" w:rsidRPr="00DF378F">
        <w:rPr>
          <w:color w:val="000000" w:themeColor="text1"/>
          <w:sz w:val="22"/>
          <w:szCs w:val="22"/>
        </w:rPr>
        <w:t xml:space="preserve"> proyectos aprobados </w:t>
      </w:r>
      <w:r w:rsidR="00BA26B3" w:rsidRPr="00DF378F">
        <w:rPr>
          <w:color w:val="000000" w:themeColor="text1"/>
          <w:sz w:val="22"/>
          <w:szCs w:val="22"/>
        </w:rPr>
        <w:t xml:space="preserve">el 42% </w:t>
      </w:r>
      <w:r w:rsidR="00396801" w:rsidRPr="00DF378F">
        <w:rPr>
          <w:color w:val="000000" w:themeColor="text1"/>
          <w:sz w:val="22"/>
          <w:szCs w:val="22"/>
        </w:rPr>
        <w:t xml:space="preserve">estuvieron </w:t>
      </w:r>
      <w:r w:rsidR="00BA26B3" w:rsidRPr="00DF378F">
        <w:rPr>
          <w:color w:val="000000" w:themeColor="text1"/>
          <w:sz w:val="22"/>
          <w:szCs w:val="22"/>
        </w:rPr>
        <w:t>vinculados con el Centro</w:t>
      </w:r>
      <w:r w:rsidR="00C5166F" w:rsidRPr="00DF378F">
        <w:rPr>
          <w:color w:val="000000" w:themeColor="text1"/>
          <w:sz w:val="22"/>
          <w:szCs w:val="22"/>
        </w:rPr>
        <w:t>, figurando el CIMAV como la institución</w:t>
      </w:r>
      <w:r w:rsidR="0008159E" w:rsidRPr="00DF378F">
        <w:rPr>
          <w:color w:val="000000" w:themeColor="text1"/>
          <w:sz w:val="22"/>
          <w:szCs w:val="22"/>
        </w:rPr>
        <w:t xml:space="preserve"> más vinculada en </w:t>
      </w:r>
      <w:r w:rsidR="00C5166F" w:rsidRPr="00DF378F">
        <w:rPr>
          <w:color w:val="000000" w:themeColor="text1"/>
          <w:sz w:val="22"/>
          <w:szCs w:val="22"/>
        </w:rPr>
        <w:t>el Estado</w:t>
      </w:r>
      <w:r w:rsidR="0008159E" w:rsidRPr="00DF378F">
        <w:rPr>
          <w:color w:val="000000" w:themeColor="text1"/>
          <w:sz w:val="22"/>
          <w:szCs w:val="22"/>
        </w:rPr>
        <w:t>.</w:t>
      </w:r>
      <w:r w:rsidR="00BA26B3" w:rsidRPr="00DF378F">
        <w:rPr>
          <w:color w:val="000000" w:themeColor="text1"/>
          <w:sz w:val="22"/>
          <w:szCs w:val="22"/>
        </w:rPr>
        <w:t xml:space="preserve"> </w:t>
      </w:r>
      <w:r w:rsidRPr="00DF378F">
        <w:rPr>
          <w:color w:val="000000" w:themeColor="text1"/>
          <w:sz w:val="22"/>
          <w:szCs w:val="22"/>
        </w:rPr>
        <w:t>Respecto al monto total de recursos aprobados para cada Estado, Chihuahua ocupó el 10° lugar a nivel nacional.</w:t>
      </w:r>
    </w:p>
    <w:p w:rsidR="00C5166F" w:rsidRPr="00DF378F" w:rsidRDefault="00C5166F" w:rsidP="00C5166F">
      <w:pPr>
        <w:jc w:val="center"/>
        <w:rPr>
          <w:b/>
          <w:color w:val="000000" w:themeColor="text1"/>
          <w:sz w:val="22"/>
          <w:szCs w:val="22"/>
        </w:rPr>
      </w:pPr>
      <w:r w:rsidRPr="00DF378F">
        <w:rPr>
          <w:b/>
          <w:color w:val="000000" w:themeColor="text1"/>
          <w:sz w:val="22"/>
          <w:szCs w:val="22"/>
        </w:rPr>
        <w:t xml:space="preserve">Proyectos de Innovación CIMAV </w:t>
      </w:r>
      <w:r w:rsidR="00AD1AEE" w:rsidRPr="00DF378F">
        <w:rPr>
          <w:b/>
          <w:color w:val="000000" w:themeColor="text1"/>
          <w:sz w:val="22"/>
          <w:szCs w:val="22"/>
        </w:rPr>
        <w:t>(2013)</w:t>
      </w:r>
    </w:p>
    <w:tbl>
      <w:tblPr>
        <w:tblW w:w="6020" w:type="dxa"/>
        <w:jc w:val="center"/>
        <w:tblCellMar>
          <w:left w:w="0" w:type="dxa"/>
          <w:right w:w="0" w:type="dxa"/>
        </w:tblCellMar>
        <w:tblLook w:val="04A0"/>
      </w:tblPr>
      <w:tblGrid>
        <w:gridCol w:w="2950"/>
        <w:gridCol w:w="1585"/>
        <w:gridCol w:w="1485"/>
      </w:tblGrid>
      <w:tr w:rsidR="004F503F" w:rsidRPr="00DF378F" w:rsidTr="004F503F">
        <w:trPr>
          <w:trHeight w:val="300"/>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003399"/>
            <w:tcMar>
              <w:top w:w="15" w:type="dxa"/>
              <w:left w:w="15" w:type="dxa"/>
              <w:bottom w:w="0" w:type="dxa"/>
              <w:right w:w="15" w:type="dxa"/>
            </w:tcMar>
            <w:vAlign w:val="bottom"/>
            <w:hideMark/>
          </w:tcPr>
          <w:p w:rsidR="004F503F" w:rsidRPr="00DF378F" w:rsidRDefault="004F503F" w:rsidP="001606A2">
            <w:pPr>
              <w:jc w:val="both"/>
              <w:rPr>
                <w:color w:val="FFFFFF" w:themeColor="background1"/>
                <w:sz w:val="22"/>
                <w:szCs w:val="22"/>
              </w:rPr>
            </w:pPr>
            <w:r w:rsidRPr="00DF378F">
              <w:rPr>
                <w:b/>
                <w:color w:val="FFFFFF" w:themeColor="background1"/>
                <w:sz w:val="22"/>
                <w:szCs w:val="22"/>
              </w:rPr>
              <w:t xml:space="preserve">Estado </w:t>
            </w:r>
          </w:p>
        </w:tc>
        <w:tc>
          <w:tcPr>
            <w:tcW w:w="1580" w:type="dxa"/>
            <w:tcBorders>
              <w:top w:val="single" w:sz="4" w:space="0" w:color="000000"/>
              <w:left w:val="single" w:sz="4" w:space="0" w:color="000000"/>
              <w:bottom w:val="single" w:sz="4" w:space="0" w:color="000000"/>
              <w:right w:val="single" w:sz="4" w:space="0" w:color="000000"/>
            </w:tcBorders>
            <w:shd w:val="clear" w:color="auto" w:fill="003399"/>
            <w:tcMar>
              <w:top w:w="15" w:type="dxa"/>
              <w:left w:w="15" w:type="dxa"/>
              <w:bottom w:w="0" w:type="dxa"/>
              <w:right w:w="15" w:type="dxa"/>
            </w:tcMar>
            <w:vAlign w:val="bottom"/>
            <w:hideMark/>
          </w:tcPr>
          <w:p w:rsidR="004F503F" w:rsidRPr="00DF378F" w:rsidRDefault="004F503F" w:rsidP="004F503F">
            <w:pPr>
              <w:jc w:val="center"/>
              <w:rPr>
                <w:color w:val="FFFFFF" w:themeColor="background1"/>
                <w:sz w:val="22"/>
                <w:szCs w:val="22"/>
              </w:rPr>
            </w:pPr>
            <w:r w:rsidRPr="00DF378F">
              <w:rPr>
                <w:b/>
                <w:color w:val="FFFFFF" w:themeColor="background1"/>
                <w:sz w:val="22"/>
                <w:szCs w:val="22"/>
              </w:rPr>
              <w:t>Proyectos</w:t>
            </w:r>
            <w:r w:rsidR="00B421A6" w:rsidRPr="00DF378F">
              <w:rPr>
                <w:b/>
                <w:color w:val="FFFFFF" w:themeColor="background1"/>
                <w:sz w:val="22"/>
                <w:szCs w:val="22"/>
              </w:rPr>
              <w:t xml:space="preserve"> Vinculados</w:t>
            </w:r>
          </w:p>
        </w:tc>
        <w:tc>
          <w:tcPr>
            <w:tcW w:w="1480" w:type="dxa"/>
            <w:tcBorders>
              <w:top w:val="single" w:sz="4" w:space="0" w:color="000000"/>
              <w:left w:val="single" w:sz="4" w:space="0" w:color="000000"/>
              <w:bottom w:val="single" w:sz="4" w:space="0" w:color="000000"/>
              <w:right w:val="single" w:sz="4" w:space="0" w:color="000000"/>
            </w:tcBorders>
            <w:shd w:val="clear" w:color="auto" w:fill="003399"/>
            <w:tcMar>
              <w:top w:w="15" w:type="dxa"/>
              <w:left w:w="15" w:type="dxa"/>
              <w:bottom w:w="0" w:type="dxa"/>
              <w:right w:w="15" w:type="dxa"/>
            </w:tcMar>
            <w:vAlign w:val="bottom"/>
            <w:hideMark/>
          </w:tcPr>
          <w:p w:rsidR="004F503F" w:rsidRPr="00DF378F" w:rsidRDefault="004F503F" w:rsidP="004F503F">
            <w:pPr>
              <w:jc w:val="center"/>
              <w:rPr>
                <w:color w:val="FFFFFF" w:themeColor="background1"/>
                <w:sz w:val="22"/>
                <w:szCs w:val="22"/>
              </w:rPr>
            </w:pPr>
            <w:r w:rsidRPr="00DF378F">
              <w:rPr>
                <w:b/>
                <w:color w:val="FFFFFF" w:themeColor="background1"/>
                <w:sz w:val="22"/>
                <w:szCs w:val="22"/>
              </w:rPr>
              <w:t>%</w:t>
            </w:r>
          </w:p>
        </w:tc>
      </w:tr>
      <w:tr w:rsidR="004F503F" w:rsidRPr="00DF378F" w:rsidTr="004F503F">
        <w:trPr>
          <w:trHeight w:val="300"/>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F503F" w:rsidRPr="00DF378F" w:rsidRDefault="004F503F" w:rsidP="004F503F">
            <w:pPr>
              <w:jc w:val="both"/>
              <w:rPr>
                <w:sz w:val="22"/>
                <w:szCs w:val="22"/>
              </w:rPr>
            </w:pPr>
            <w:r w:rsidRPr="00DF378F">
              <w:rPr>
                <w:sz w:val="22"/>
                <w:szCs w:val="22"/>
              </w:rPr>
              <w:t>Chihuahua</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503F" w:rsidRPr="00DF378F" w:rsidRDefault="004F503F" w:rsidP="004F503F">
            <w:pPr>
              <w:jc w:val="center"/>
              <w:rPr>
                <w:sz w:val="22"/>
                <w:szCs w:val="22"/>
              </w:rPr>
            </w:pPr>
            <w:r w:rsidRPr="00DF378F">
              <w:rPr>
                <w:sz w:val="22"/>
                <w:szCs w:val="22"/>
              </w:rPr>
              <w:t>14</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503F" w:rsidRPr="00DF378F" w:rsidRDefault="004F503F" w:rsidP="004F503F">
            <w:pPr>
              <w:jc w:val="center"/>
              <w:rPr>
                <w:sz w:val="22"/>
                <w:szCs w:val="22"/>
              </w:rPr>
            </w:pPr>
            <w:r w:rsidRPr="00DF378F">
              <w:rPr>
                <w:sz w:val="22"/>
                <w:szCs w:val="22"/>
              </w:rPr>
              <w:t>38.89%</w:t>
            </w:r>
          </w:p>
        </w:tc>
      </w:tr>
      <w:tr w:rsidR="004F503F" w:rsidRPr="00DF378F" w:rsidTr="004F503F">
        <w:trPr>
          <w:trHeight w:val="300"/>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F503F" w:rsidRPr="00DF378F" w:rsidRDefault="004F503F" w:rsidP="004F503F">
            <w:pPr>
              <w:jc w:val="both"/>
              <w:rPr>
                <w:color w:val="000000" w:themeColor="text1"/>
                <w:sz w:val="22"/>
                <w:szCs w:val="22"/>
              </w:rPr>
            </w:pPr>
            <w:r w:rsidRPr="00DF378F">
              <w:rPr>
                <w:color w:val="000000" w:themeColor="text1"/>
                <w:sz w:val="22"/>
                <w:szCs w:val="22"/>
              </w:rPr>
              <w:t>Nuevo León</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503F" w:rsidRPr="00DF378F" w:rsidRDefault="004F503F" w:rsidP="004F503F">
            <w:pPr>
              <w:jc w:val="center"/>
              <w:rPr>
                <w:color w:val="000000" w:themeColor="text1"/>
                <w:sz w:val="22"/>
                <w:szCs w:val="22"/>
              </w:rPr>
            </w:pPr>
            <w:r w:rsidRPr="00DF378F">
              <w:rPr>
                <w:color w:val="000000" w:themeColor="text1"/>
                <w:sz w:val="22"/>
                <w:szCs w:val="22"/>
              </w:rPr>
              <w:t>9</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503F" w:rsidRPr="00DF378F" w:rsidRDefault="004F503F" w:rsidP="004F503F">
            <w:pPr>
              <w:jc w:val="center"/>
              <w:rPr>
                <w:color w:val="000000" w:themeColor="text1"/>
                <w:sz w:val="22"/>
                <w:szCs w:val="22"/>
              </w:rPr>
            </w:pPr>
            <w:r w:rsidRPr="00DF378F">
              <w:rPr>
                <w:color w:val="000000" w:themeColor="text1"/>
                <w:sz w:val="22"/>
                <w:szCs w:val="22"/>
              </w:rPr>
              <w:t>25.00%</w:t>
            </w:r>
          </w:p>
        </w:tc>
      </w:tr>
      <w:tr w:rsidR="004F503F" w:rsidRPr="00DF378F" w:rsidTr="004F503F">
        <w:trPr>
          <w:trHeight w:val="300"/>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F503F" w:rsidRPr="00DF378F" w:rsidRDefault="004F503F" w:rsidP="00C5166F">
            <w:pPr>
              <w:jc w:val="both"/>
              <w:rPr>
                <w:color w:val="000000" w:themeColor="text1"/>
                <w:sz w:val="22"/>
                <w:szCs w:val="22"/>
              </w:rPr>
            </w:pPr>
            <w:r w:rsidRPr="00DF378F">
              <w:rPr>
                <w:color w:val="000000" w:themeColor="text1"/>
                <w:sz w:val="22"/>
                <w:szCs w:val="22"/>
              </w:rPr>
              <w:t xml:space="preserve">Resto del País </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503F" w:rsidRPr="00DF378F" w:rsidRDefault="004F503F" w:rsidP="004F503F">
            <w:pPr>
              <w:jc w:val="center"/>
              <w:rPr>
                <w:color w:val="000000" w:themeColor="text1"/>
                <w:sz w:val="22"/>
                <w:szCs w:val="22"/>
              </w:rPr>
            </w:pPr>
            <w:r w:rsidRPr="00DF378F">
              <w:rPr>
                <w:color w:val="000000" w:themeColor="text1"/>
                <w:sz w:val="22"/>
                <w:szCs w:val="22"/>
              </w:rPr>
              <w:t>13</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503F" w:rsidRPr="00DF378F" w:rsidRDefault="004F503F" w:rsidP="004F503F">
            <w:pPr>
              <w:jc w:val="center"/>
              <w:rPr>
                <w:color w:val="000000" w:themeColor="text1"/>
                <w:sz w:val="22"/>
                <w:szCs w:val="22"/>
              </w:rPr>
            </w:pPr>
            <w:r w:rsidRPr="00DF378F">
              <w:rPr>
                <w:color w:val="000000" w:themeColor="text1"/>
                <w:sz w:val="22"/>
                <w:szCs w:val="22"/>
              </w:rPr>
              <w:t>36.11%</w:t>
            </w:r>
          </w:p>
        </w:tc>
      </w:tr>
      <w:tr w:rsidR="00396801" w:rsidRPr="00DF378F" w:rsidTr="004F503F">
        <w:trPr>
          <w:trHeight w:val="300"/>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396801" w:rsidRPr="00DF378F" w:rsidRDefault="00396801" w:rsidP="00C5166F">
            <w:pPr>
              <w:jc w:val="both"/>
              <w:rPr>
                <w:color w:val="000000" w:themeColor="text1"/>
                <w:sz w:val="22"/>
                <w:szCs w:val="22"/>
              </w:rPr>
            </w:pPr>
            <w:r w:rsidRPr="00DF378F">
              <w:rPr>
                <w:color w:val="000000" w:themeColor="text1"/>
                <w:sz w:val="22"/>
                <w:szCs w:val="22"/>
              </w:rPr>
              <w:t>Total</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96801" w:rsidRPr="00DF378F" w:rsidRDefault="00396801" w:rsidP="004F503F">
            <w:pPr>
              <w:jc w:val="center"/>
              <w:rPr>
                <w:color w:val="000000" w:themeColor="text1"/>
                <w:sz w:val="22"/>
                <w:szCs w:val="22"/>
              </w:rPr>
            </w:pPr>
            <w:r w:rsidRPr="00DF378F">
              <w:rPr>
                <w:color w:val="000000" w:themeColor="text1"/>
                <w:sz w:val="22"/>
                <w:szCs w:val="22"/>
              </w:rPr>
              <w:t>36</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96801" w:rsidRPr="00DF378F" w:rsidRDefault="00396801" w:rsidP="004F503F">
            <w:pPr>
              <w:jc w:val="center"/>
              <w:rPr>
                <w:color w:val="000000" w:themeColor="text1"/>
                <w:sz w:val="22"/>
                <w:szCs w:val="22"/>
              </w:rPr>
            </w:pPr>
            <w:r w:rsidRPr="00DF378F">
              <w:rPr>
                <w:color w:val="000000" w:themeColor="text1"/>
                <w:sz w:val="22"/>
                <w:szCs w:val="22"/>
              </w:rPr>
              <w:t>100%</w:t>
            </w:r>
          </w:p>
        </w:tc>
      </w:tr>
    </w:tbl>
    <w:p w:rsidR="00DF378F" w:rsidRPr="00DF378F" w:rsidRDefault="004F503F" w:rsidP="007B28DF">
      <w:pPr>
        <w:jc w:val="both"/>
        <w:rPr>
          <w:color w:val="000000" w:themeColor="text1"/>
          <w:sz w:val="22"/>
          <w:szCs w:val="22"/>
        </w:rPr>
      </w:pPr>
      <w:r w:rsidRPr="00DF378F">
        <w:rPr>
          <w:color w:val="000000" w:themeColor="text1"/>
          <w:sz w:val="22"/>
          <w:szCs w:val="22"/>
        </w:rPr>
        <w:t xml:space="preserve"> </w:t>
      </w:r>
    </w:p>
    <w:p w:rsidR="00DF378F" w:rsidRPr="00DF378F" w:rsidRDefault="00DF378F" w:rsidP="007B28DF">
      <w:pPr>
        <w:jc w:val="both"/>
        <w:rPr>
          <w:color w:val="000000" w:themeColor="text1"/>
          <w:sz w:val="22"/>
          <w:szCs w:val="22"/>
        </w:rPr>
      </w:pPr>
    </w:p>
    <w:p w:rsidR="00B421A6" w:rsidRPr="00DF378F" w:rsidRDefault="00B421A6" w:rsidP="00B421A6">
      <w:pPr>
        <w:jc w:val="both"/>
        <w:rPr>
          <w:color w:val="17365D" w:themeColor="text2" w:themeShade="BF"/>
          <w:sz w:val="22"/>
          <w:szCs w:val="22"/>
        </w:rPr>
      </w:pPr>
      <w:r w:rsidRPr="00DF378F">
        <w:rPr>
          <w:b/>
          <w:color w:val="17365D" w:themeColor="text2" w:themeShade="BF"/>
          <w:sz w:val="22"/>
          <w:szCs w:val="22"/>
        </w:rPr>
        <w:t xml:space="preserve">                    </w:t>
      </w:r>
      <w:r w:rsidR="00FF685C" w:rsidRPr="00DF378F">
        <w:rPr>
          <w:b/>
          <w:color w:val="17365D" w:themeColor="text2" w:themeShade="BF"/>
          <w:sz w:val="22"/>
          <w:szCs w:val="22"/>
        </w:rPr>
        <w:t xml:space="preserve">PEI CIMAV </w:t>
      </w:r>
      <w:r w:rsidRPr="00DF378F">
        <w:rPr>
          <w:b/>
          <w:color w:val="17365D" w:themeColor="text2" w:themeShade="BF"/>
          <w:sz w:val="22"/>
          <w:szCs w:val="22"/>
        </w:rPr>
        <w:t xml:space="preserve">2009-2013                        </w:t>
      </w:r>
      <w:r w:rsidR="00994B55" w:rsidRPr="00DF378F">
        <w:rPr>
          <w:b/>
          <w:color w:val="17365D" w:themeColor="text2" w:themeShade="BF"/>
          <w:sz w:val="22"/>
          <w:szCs w:val="22"/>
        </w:rPr>
        <w:t xml:space="preserve"> </w:t>
      </w:r>
      <w:r w:rsidRPr="00DF378F">
        <w:rPr>
          <w:b/>
          <w:color w:val="17365D" w:themeColor="text2" w:themeShade="BF"/>
          <w:sz w:val="22"/>
          <w:szCs w:val="22"/>
        </w:rPr>
        <w:t>PEI C</w:t>
      </w:r>
      <w:r w:rsidR="00FF685C" w:rsidRPr="00DF378F">
        <w:rPr>
          <w:b/>
          <w:color w:val="17365D" w:themeColor="text2" w:themeShade="BF"/>
          <w:sz w:val="22"/>
          <w:szCs w:val="22"/>
        </w:rPr>
        <w:t>entros-CONACYT</w:t>
      </w:r>
      <w:r w:rsidRPr="00DF378F">
        <w:rPr>
          <w:b/>
          <w:color w:val="17365D" w:themeColor="text2" w:themeShade="BF"/>
          <w:sz w:val="22"/>
          <w:szCs w:val="22"/>
        </w:rPr>
        <w:t xml:space="preserve"> 2009-2013                               </w:t>
      </w:r>
    </w:p>
    <w:p w:rsidR="00B7543C" w:rsidRPr="00DF378F" w:rsidRDefault="00FF685C" w:rsidP="00FF685C">
      <w:pPr>
        <w:jc w:val="center"/>
        <w:rPr>
          <w:color w:val="17365D" w:themeColor="text2" w:themeShade="BF"/>
          <w:sz w:val="22"/>
          <w:szCs w:val="22"/>
        </w:rPr>
      </w:pPr>
      <w:r w:rsidRPr="00DF378F">
        <w:rPr>
          <w:noProof/>
          <w:color w:val="17365D" w:themeColor="text2" w:themeShade="BF"/>
          <w:sz w:val="22"/>
          <w:szCs w:val="22"/>
        </w:rPr>
        <w:drawing>
          <wp:inline distT="0" distB="0" distL="0" distR="0">
            <wp:extent cx="2819400" cy="2009775"/>
            <wp:effectExtent l="19050" t="0" r="0" b="0"/>
            <wp:docPr id="14" name="Imagen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5" cstate="print"/>
                    <a:srcRect/>
                    <a:stretch>
                      <a:fillRect/>
                    </a:stretch>
                  </pic:blipFill>
                  <pic:spPr bwMode="auto">
                    <a:xfrm>
                      <a:off x="0" y="0"/>
                      <a:ext cx="2818984" cy="2009478"/>
                    </a:xfrm>
                    <a:prstGeom prst="rect">
                      <a:avLst/>
                    </a:prstGeom>
                    <a:noFill/>
                    <a:ln w="9525">
                      <a:noFill/>
                      <a:miter lim="800000"/>
                      <a:headEnd/>
                      <a:tailEnd/>
                    </a:ln>
                    <a:effectLst/>
                  </pic:spPr>
                </pic:pic>
              </a:graphicData>
            </a:graphic>
          </wp:inline>
        </w:drawing>
      </w:r>
      <w:r w:rsidRPr="00DF378F">
        <w:rPr>
          <w:noProof/>
          <w:sz w:val="22"/>
          <w:szCs w:val="22"/>
        </w:rPr>
        <w:t xml:space="preserve"> </w:t>
      </w:r>
      <w:r w:rsidRPr="00DF378F">
        <w:rPr>
          <w:noProof/>
          <w:color w:val="17365D" w:themeColor="text2" w:themeShade="BF"/>
          <w:sz w:val="22"/>
          <w:szCs w:val="22"/>
        </w:rPr>
        <w:drawing>
          <wp:inline distT="0" distB="0" distL="0" distR="0">
            <wp:extent cx="3019083" cy="2076450"/>
            <wp:effectExtent l="19050" t="0" r="0" b="0"/>
            <wp:docPr id="16" name="Imagen 4"/>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26" cstate="print"/>
                    <a:srcRect l="6155" t="18121"/>
                    <a:stretch>
                      <a:fillRect/>
                    </a:stretch>
                  </pic:blipFill>
                  <pic:spPr bwMode="auto">
                    <a:xfrm>
                      <a:off x="0" y="0"/>
                      <a:ext cx="3020293" cy="2077282"/>
                    </a:xfrm>
                    <a:prstGeom prst="rect">
                      <a:avLst/>
                    </a:prstGeom>
                    <a:noFill/>
                    <a:ln w="9525">
                      <a:noFill/>
                      <a:miter lim="800000"/>
                      <a:headEnd/>
                      <a:tailEnd/>
                    </a:ln>
                    <a:effectLst/>
                  </pic:spPr>
                </pic:pic>
              </a:graphicData>
            </a:graphic>
          </wp:inline>
        </w:drawing>
      </w:r>
    </w:p>
    <w:p w:rsidR="0008159E" w:rsidRPr="00DF378F" w:rsidRDefault="0008159E" w:rsidP="00BA26B3">
      <w:pPr>
        <w:jc w:val="both"/>
        <w:rPr>
          <w:color w:val="000000" w:themeColor="text1"/>
          <w:sz w:val="22"/>
          <w:szCs w:val="22"/>
        </w:rPr>
      </w:pPr>
    </w:p>
    <w:p w:rsidR="001E540E" w:rsidRPr="00DF378F" w:rsidRDefault="001E540E" w:rsidP="00BD4F4C">
      <w:pPr>
        <w:jc w:val="both"/>
        <w:rPr>
          <w:color w:val="000000" w:themeColor="text1"/>
          <w:sz w:val="22"/>
          <w:szCs w:val="22"/>
        </w:rPr>
      </w:pPr>
    </w:p>
    <w:p w:rsidR="00D1323A" w:rsidRPr="00DF378F" w:rsidRDefault="001E1F15" w:rsidP="00D1323A">
      <w:pPr>
        <w:jc w:val="both"/>
        <w:rPr>
          <w:color w:val="000000" w:themeColor="text1"/>
          <w:sz w:val="22"/>
          <w:szCs w:val="22"/>
        </w:rPr>
      </w:pPr>
      <w:r w:rsidRPr="00DF378F">
        <w:rPr>
          <w:color w:val="000000" w:themeColor="text1"/>
          <w:sz w:val="22"/>
          <w:szCs w:val="22"/>
        </w:rPr>
        <w:t>La cobertura</w:t>
      </w:r>
      <w:r w:rsidR="00D1323A" w:rsidRPr="00DF378F">
        <w:rPr>
          <w:color w:val="000000" w:themeColor="text1"/>
          <w:sz w:val="22"/>
          <w:szCs w:val="22"/>
        </w:rPr>
        <w:t xml:space="preserve"> del CIMAV en </w:t>
      </w:r>
      <w:r w:rsidRPr="00DF378F">
        <w:rPr>
          <w:color w:val="000000" w:themeColor="text1"/>
          <w:sz w:val="22"/>
          <w:szCs w:val="22"/>
        </w:rPr>
        <w:t>el desarrollo de proyectos de</w:t>
      </w:r>
      <w:r w:rsidR="00D1323A" w:rsidRPr="00DF378F">
        <w:rPr>
          <w:color w:val="000000" w:themeColor="text1"/>
          <w:sz w:val="22"/>
          <w:szCs w:val="22"/>
        </w:rPr>
        <w:t xml:space="preserve"> innovación a nivel nacional</w:t>
      </w:r>
      <w:r w:rsidRPr="00DF378F">
        <w:rPr>
          <w:color w:val="000000" w:themeColor="text1"/>
          <w:sz w:val="22"/>
          <w:szCs w:val="22"/>
        </w:rPr>
        <w:t>,</w:t>
      </w:r>
      <w:r w:rsidR="00D1323A" w:rsidRPr="00DF378F">
        <w:rPr>
          <w:color w:val="000000" w:themeColor="text1"/>
          <w:sz w:val="22"/>
          <w:szCs w:val="22"/>
        </w:rPr>
        <w:t xml:space="preserve"> comprende </w:t>
      </w:r>
      <w:r w:rsidR="00E94C48" w:rsidRPr="00DF378F">
        <w:rPr>
          <w:color w:val="000000" w:themeColor="text1"/>
          <w:sz w:val="22"/>
          <w:szCs w:val="22"/>
        </w:rPr>
        <w:t>además de los Estados de Chihuahua y Nuevo León</w:t>
      </w:r>
      <w:r w:rsidR="00D160DE" w:rsidRPr="00DF378F">
        <w:rPr>
          <w:color w:val="000000" w:themeColor="text1"/>
          <w:sz w:val="22"/>
          <w:szCs w:val="22"/>
        </w:rPr>
        <w:t>,</w:t>
      </w:r>
      <w:r w:rsidR="00E94C48" w:rsidRPr="00DF378F">
        <w:rPr>
          <w:color w:val="000000" w:themeColor="text1"/>
          <w:sz w:val="22"/>
          <w:szCs w:val="22"/>
        </w:rPr>
        <w:t xml:space="preserve">  </w:t>
      </w:r>
      <w:r w:rsidR="00D160DE" w:rsidRPr="00DF378F">
        <w:rPr>
          <w:color w:val="000000" w:themeColor="text1"/>
          <w:sz w:val="22"/>
          <w:szCs w:val="22"/>
        </w:rPr>
        <w:t xml:space="preserve">a </w:t>
      </w:r>
      <w:r w:rsidR="00D1323A" w:rsidRPr="00DF378F">
        <w:rPr>
          <w:color w:val="000000" w:themeColor="text1"/>
          <w:sz w:val="22"/>
          <w:szCs w:val="22"/>
        </w:rPr>
        <w:t xml:space="preserve">Coahuila, Durango, Guanajuato, Hidalgo, México D.F., Michoacán, </w:t>
      </w:r>
      <w:proofErr w:type="spellStart"/>
      <w:r w:rsidR="00D1323A" w:rsidRPr="00DF378F">
        <w:rPr>
          <w:color w:val="000000" w:themeColor="text1"/>
          <w:sz w:val="22"/>
          <w:szCs w:val="22"/>
        </w:rPr>
        <w:t>Quéretaro</w:t>
      </w:r>
      <w:proofErr w:type="spellEnd"/>
      <w:r w:rsidR="00D1323A" w:rsidRPr="00DF378F">
        <w:rPr>
          <w:color w:val="000000" w:themeColor="text1"/>
          <w:sz w:val="22"/>
          <w:szCs w:val="22"/>
        </w:rPr>
        <w:t xml:space="preserve">, San Luis Potosí, Sonora y Tlaxcala. </w:t>
      </w:r>
    </w:p>
    <w:p w:rsidR="00263FB1" w:rsidRPr="00DF378F" w:rsidRDefault="00263FB1" w:rsidP="00BD4F4C">
      <w:pPr>
        <w:jc w:val="both"/>
        <w:rPr>
          <w:b/>
          <w:color w:val="000000" w:themeColor="text1"/>
          <w:sz w:val="22"/>
          <w:szCs w:val="22"/>
        </w:rPr>
      </w:pPr>
    </w:p>
    <w:p w:rsidR="008A7B56" w:rsidRPr="00DF378F" w:rsidRDefault="008A7B56" w:rsidP="00BD4F4C">
      <w:pPr>
        <w:jc w:val="both"/>
        <w:rPr>
          <w:b/>
          <w:color w:val="000000" w:themeColor="text1"/>
          <w:sz w:val="22"/>
          <w:szCs w:val="22"/>
        </w:rPr>
      </w:pPr>
      <w:r w:rsidRPr="00DF378F">
        <w:rPr>
          <w:b/>
          <w:color w:val="000000" w:themeColor="text1"/>
          <w:sz w:val="22"/>
          <w:szCs w:val="22"/>
        </w:rPr>
        <w:t>Ingresos por Proyectos y Servicios</w:t>
      </w:r>
    </w:p>
    <w:p w:rsidR="00D00616" w:rsidRPr="00DF378F" w:rsidRDefault="00C4543B" w:rsidP="00BD4F4C">
      <w:pPr>
        <w:jc w:val="both"/>
        <w:rPr>
          <w:i/>
          <w:color w:val="000000" w:themeColor="text1"/>
          <w:sz w:val="22"/>
          <w:szCs w:val="22"/>
        </w:rPr>
      </w:pPr>
      <w:r w:rsidRPr="00DF378F">
        <w:rPr>
          <w:color w:val="000000" w:themeColor="text1"/>
          <w:sz w:val="22"/>
          <w:szCs w:val="22"/>
        </w:rPr>
        <w:t xml:space="preserve">El número de servicios y proyectos facturados al sector productivo en el periodo fue de 1290, con un ingreso de  $ 9,968 miles por servicios y </w:t>
      </w:r>
      <w:r w:rsidR="008A7B56" w:rsidRPr="00DF378F">
        <w:rPr>
          <w:color w:val="000000" w:themeColor="text1"/>
          <w:sz w:val="22"/>
          <w:szCs w:val="22"/>
        </w:rPr>
        <w:t xml:space="preserve">$ </w:t>
      </w:r>
      <w:r w:rsidRPr="00DF378F">
        <w:rPr>
          <w:color w:val="000000" w:themeColor="text1"/>
          <w:sz w:val="22"/>
          <w:szCs w:val="22"/>
        </w:rPr>
        <w:t xml:space="preserve">63,985 miles por proyectos. Se atendieron un total de 363 empresas de las cuales </w:t>
      </w:r>
      <w:r w:rsidR="00A32C61" w:rsidRPr="00DF378F">
        <w:rPr>
          <w:color w:val="000000" w:themeColor="text1"/>
          <w:sz w:val="22"/>
          <w:szCs w:val="22"/>
        </w:rPr>
        <w:t xml:space="preserve">el 44% son Mediana y Grande Empresa, 21% industria manufacturera de exportación,  </w:t>
      </w:r>
      <w:r w:rsidRPr="00DF378F">
        <w:rPr>
          <w:color w:val="000000" w:themeColor="text1"/>
          <w:sz w:val="22"/>
          <w:szCs w:val="22"/>
        </w:rPr>
        <w:t>19% micro y pequeña empresa</w:t>
      </w:r>
      <w:r w:rsidR="00A32C61" w:rsidRPr="00DF378F">
        <w:rPr>
          <w:color w:val="000000" w:themeColor="text1"/>
          <w:sz w:val="22"/>
          <w:szCs w:val="22"/>
        </w:rPr>
        <w:t xml:space="preserve"> y</w:t>
      </w:r>
      <w:r w:rsidRPr="00DF378F">
        <w:rPr>
          <w:color w:val="000000" w:themeColor="text1"/>
          <w:sz w:val="22"/>
          <w:szCs w:val="22"/>
        </w:rPr>
        <w:t xml:space="preserve"> 17% del sector Público</w:t>
      </w:r>
      <w:proofErr w:type="gramStart"/>
      <w:r w:rsidR="00A32C61" w:rsidRPr="00DF378F">
        <w:rPr>
          <w:color w:val="000000" w:themeColor="text1"/>
          <w:sz w:val="22"/>
          <w:szCs w:val="22"/>
        </w:rPr>
        <w:t>.</w:t>
      </w:r>
      <w:r w:rsidRPr="00DF378F">
        <w:rPr>
          <w:i/>
          <w:color w:val="000000" w:themeColor="text1"/>
          <w:sz w:val="22"/>
          <w:szCs w:val="22"/>
        </w:rPr>
        <w:t>(</w:t>
      </w:r>
      <w:proofErr w:type="gramEnd"/>
      <w:r w:rsidRPr="00DF378F">
        <w:rPr>
          <w:i/>
          <w:color w:val="000000" w:themeColor="text1"/>
          <w:sz w:val="22"/>
          <w:szCs w:val="22"/>
        </w:rPr>
        <w:t>Anexo Actividades de Vinculación)</w:t>
      </w:r>
    </w:p>
    <w:p w:rsidR="003C6917" w:rsidRPr="00DF378F" w:rsidRDefault="003C6917" w:rsidP="00D00616">
      <w:pPr>
        <w:jc w:val="center"/>
        <w:rPr>
          <w:i/>
          <w:color w:val="17365D" w:themeColor="text2" w:themeShade="BF"/>
          <w:sz w:val="22"/>
          <w:szCs w:val="22"/>
        </w:rPr>
      </w:pPr>
    </w:p>
    <w:p w:rsidR="00BD4F4C" w:rsidRPr="00DF378F" w:rsidRDefault="00D00616" w:rsidP="00D00616">
      <w:pPr>
        <w:jc w:val="center"/>
        <w:rPr>
          <w:i/>
          <w:color w:val="17365D" w:themeColor="text2" w:themeShade="BF"/>
          <w:sz w:val="22"/>
          <w:szCs w:val="22"/>
        </w:rPr>
      </w:pPr>
      <w:r w:rsidRPr="00DF378F">
        <w:rPr>
          <w:i/>
          <w:noProof/>
          <w:color w:val="17365D" w:themeColor="text2" w:themeShade="BF"/>
          <w:sz w:val="22"/>
          <w:szCs w:val="22"/>
        </w:rPr>
        <w:drawing>
          <wp:inline distT="0" distB="0" distL="0" distR="0">
            <wp:extent cx="3124200" cy="2095500"/>
            <wp:effectExtent l="19050" t="0" r="0" b="0"/>
            <wp:docPr id="9" name="Imagen 2"/>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7" cstate="print"/>
                    <a:srcRect/>
                    <a:stretch>
                      <a:fillRect/>
                    </a:stretch>
                  </pic:blipFill>
                  <pic:spPr bwMode="auto">
                    <a:xfrm>
                      <a:off x="0" y="0"/>
                      <a:ext cx="3127615" cy="2097790"/>
                    </a:xfrm>
                    <a:prstGeom prst="rect">
                      <a:avLst/>
                    </a:prstGeom>
                    <a:noFill/>
                    <a:ln w="9525">
                      <a:noFill/>
                      <a:miter lim="800000"/>
                      <a:headEnd/>
                      <a:tailEnd/>
                    </a:ln>
                    <a:effectLst/>
                  </pic:spPr>
                </pic:pic>
              </a:graphicData>
            </a:graphic>
          </wp:inline>
        </w:drawing>
      </w:r>
    </w:p>
    <w:p w:rsidR="00623F7A" w:rsidRPr="00DF378F" w:rsidRDefault="00623F7A" w:rsidP="00BD4F4C">
      <w:pPr>
        <w:jc w:val="both"/>
        <w:rPr>
          <w:i/>
          <w:color w:val="17365D" w:themeColor="text2" w:themeShade="BF"/>
          <w:sz w:val="22"/>
          <w:szCs w:val="22"/>
        </w:rPr>
      </w:pPr>
    </w:p>
    <w:p w:rsidR="00E67C9C" w:rsidRDefault="00E67C9C" w:rsidP="00C4543B">
      <w:pPr>
        <w:shd w:val="clear" w:color="auto" w:fill="FFFFFF"/>
        <w:jc w:val="both"/>
        <w:rPr>
          <w:b/>
          <w:color w:val="222222"/>
          <w:sz w:val="22"/>
          <w:szCs w:val="22"/>
        </w:rPr>
      </w:pPr>
    </w:p>
    <w:p w:rsidR="00B77488" w:rsidRPr="00DF378F" w:rsidRDefault="00D160DE" w:rsidP="00C4543B">
      <w:pPr>
        <w:shd w:val="clear" w:color="auto" w:fill="FFFFFF"/>
        <w:jc w:val="both"/>
        <w:rPr>
          <w:b/>
          <w:color w:val="222222"/>
          <w:sz w:val="22"/>
          <w:szCs w:val="22"/>
        </w:rPr>
      </w:pPr>
      <w:r w:rsidRPr="00DF378F">
        <w:rPr>
          <w:b/>
          <w:color w:val="222222"/>
          <w:sz w:val="22"/>
          <w:szCs w:val="22"/>
        </w:rPr>
        <w:t xml:space="preserve">Casos de éxito </w:t>
      </w:r>
      <w:r w:rsidR="00A32C61" w:rsidRPr="00DF378F">
        <w:rPr>
          <w:b/>
          <w:color w:val="222222"/>
          <w:sz w:val="22"/>
          <w:szCs w:val="22"/>
        </w:rPr>
        <w:t xml:space="preserve">de </w:t>
      </w:r>
      <w:r w:rsidRPr="00DF378F">
        <w:rPr>
          <w:b/>
          <w:color w:val="222222"/>
          <w:sz w:val="22"/>
          <w:szCs w:val="22"/>
        </w:rPr>
        <w:t xml:space="preserve">los </w:t>
      </w:r>
      <w:r w:rsidR="003B2A6F" w:rsidRPr="00DF378F">
        <w:rPr>
          <w:b/>
          <w:color w:val="222222"/>
          <w:sz w:val="22"/>
          <w:szCs w:val="22"/>
        </w:rPr>
        <w:t xml:space="preserve">Proyectos </w:t>
      </w:r>
      <w:r w:rsidRPr="00DF378F">
        <w:rPr>
          <w:b/>
          <w:color w:val="222222"/>
          <w:sz w:val="22"/>
          <w:szCs w:val="22"/>
        </w:rPr>
        <w:t xml:space="preserve">de Vinculación </w:t>
      </w:r>
    </w:p>
    <w:p w:rsidR="003B2A6F" w:rsidRPr="00DF378F" w:rsidRDefault="00317278" w:rsidP="00C4543B">
      <w:pPr>
        <w:shd w:val="clear" w:color="auto" w:fill="FFFFFF"/>
        <w:jc w:val="both"/>
        <w:rPr>
          <w:color w:val="222222"/>
          <w:sz w:val="22"/>
          <w:szCs w:val="22"/>
        </w:rPr>
      </w:pPr>
      <w:r w:rsidRPr="00DF378F">
        <w:rPr>
          <w:color w:val="222222"/>
          <w:sz w:val="22"/>
          <w:szCs w:val="22"/>
        </w:rPr>
        <w:t xml:space="preserve">En el marco del </w:t>
      </w:r>
      <w:r w:rsidR="003B2A6F" w:rsidRPr="00DF378F">
        <w:rPr>
          <w:color w:val="222222"/>
          <w:sz w:val="22"/>
          <w:szCs w:val="22"/>
        </w:rPr>
        <w:t>Programa de Estímulos a la Innovación</w:t>
      </w:r>
      <w:r w:rsidRPr="00DF378F">
        <w:rPr>
          <w:color w:val="222222"/>
          <w:sz w:val="22"/>
          <w:szCs w:val="22"/>
        </w:rPr>
        <w:t xml:space="preserve"> </w:t>
      </w:r>
      <w:r w:rsidR="004B500F" w:rsidRPr="00DF378F">
        <w:rPr>
          <w:color w:val="222222"/>
          <w:sz w:val="22"/>
          <w:szCs w:val="22"/>
        </w:rPr>
        <w:t xml:space="preserve">periodo </w:t>
      </w:r>
      <w:r w:rsidRPr="00DF378F">
        <w:rPr>
          <w:color w:val="222222"/>
          <w:sz w:val="22"/>
          <w:szCs w:val="22"/>
        </w:rPr>
        <w:t xml:space="preserve">2009-2013, </w:t>
      </w:r>
      <w:r w:rsidR="00A32C61" w:rsidRPr="00DF378F">
        <w:rPr>
          <w:color w:val="222222"/>
          <w:sz w:val="22"/>
          <w:szCs w:val="22"/>
        </w:rPr>
        <w:t xml:space="preserve">cabe destacar la </w:t>
      </w:r>
      <w:r w:rsidRPr="00DF378F">
        <w:rPr>
          <w:color w:val="222222"/>
          <w:sz w:val="22"/>
          <w:szCs w:val="22"/>
        </w:rPr>
        <w:t xml:space="preserve"> continuidad </w:t>
      </w:r>
      <w:r w:rsidR="00292609" w:rsidRPr="00DF378F">
        <w:rPr>
          <w:color w:val="222222"/>
          <w:sz w:val="22"/>
          <w:szCs w:val="22"/>
        </w:rPr>
        <w:t>que se dio con</w:t>
      </w:r>
      <w:r w:rsidRPr="00DF378F">
        <w:rPr>
          <w:color w:val="222222"/>
          <w:sz w:val="22"/>
          <w:szCs w:val="22"/>
        </w:rPr>
        <w:t xml:space="preserve"> tres empresas</w:t>
      </w:r>
      <w:r w:rsidR="00D160DE" w:rsidRPr="00DF378F">
        <w:rPr>
          <w:color w:val="222222"/>
          <w:sz w:val="22"/>
          <w:szCs w:val="22"/>
        </w:rPr>
        <w:t xml:space="preserve"> a las cuales tres investigadores del Centro les</w:t>
      </w:r>
      <w:r w:rsidRPr="00DF378F">
        <w:rPr>
          <w:color w:val="222222"/>
          <w:sz w:val="22"/>
          <w:szCs w:val="22"/>
        </w:rPr>
        <w:t xml:space="preserve"> desarrollaron un total de 18 proyectos por un monto to</w:t>
      </w:r>
      <w:r w:rsidR="004B500F" w:rsidRPr="00DF378F">
        <w:rPr>
          <w:color w:val="222222"/>
          <w:sz w:val="22"/>
          <w:szCs w:val="22"/>
        </w:rPr>
        <w:t>tal de $31, 296 miles de pesos.</w:t>
      </w:r>
    </w:p>
    <w:p w:rsidR="004B500F" w:rsidRDefault="00176F57" w:rsidP="00C4543B">
      <w:pPr>
        <w:shd w:val="clear" w:color="auto" w:fill="FFFFFF"/>
        <w:jc w:val="both"/>
        <w:rPr>
          <w:color w:val="222222"/>
          <w:sz w:val="22"/>
          <w:szCs w:val="22"/>
        </w:rPr>
      </w:pPr>
      <w:r w:rsidRPr="00DF378F">
        <w:rPr>
          <w:color w:val="222222"/>
          <w:sz w:val="22"/>
          <w:szCs w:val="22"/>
        </w:rPr>
        <w:t xml:space="preserve"> </w:t>
      </w:r>
    </w:p>
    <w:p w:rsidR="00E67C9C" w:rsidRDefault="00E67C9C" w:rsidP="00C4543B">
      <w:pPr>
        <w:shd w:val="clear" w:color="auto" w:fill="FFFFFF"/>
        <w:jc w:val="both"/>
        <w:rPr>
          <w:color w:val="222222"/>
          <w:sz w:val="22"/>
          <w:szCs w:val="22"/>
        </w:rPr>
      </w:pPr>
    </w:p>
    <w:p w:rsidR="00E67C9C" w:rsidRPr="00DF378F" w:rsidRDefault="00E67C9C" w:rsidP="00C4543B">
      <w:pPr>
        <w:shd w:val="clear" w:color="auto" w:fill="FFFFFF"/>
        <w:jc w:val="both"/>
        <w:rPr>
          <w:color w:val="222222"/>
          <w:sz w:val="22"/>
          <w:szCs w:val="22"/>
        </w:rPr>
      </w:pPr>
    </w:p>
    <w:tbl>
      <w:tblPr>
        <w:tblW w:w="9114" w:type="dxa"/>
        <w:jc w:val="center"/>
        <w:tblInd w:w="55" w:type="dxa"/>
        <w:tblCellMar>
          <w:left w:w="70" w:type="dxa"/>
          <w:right w:w="70" w:type="dxa"/>
        </w:tblCellMar>
        <w:tblLook w:val="04A0"/>
      </w:tblPr>
      <w:tblGrid>
        <w:gridCol w:w="1464"/>
        <w:gridCol w:w="1237"/>
        <w:gridCol w:w="1716"/>
        <w:gridCol w:w="1238"/>
        <w:gridCol w:w="1533"/>
        <w:gridCol w:w="1926"/>
      </w:tblGrid>
      <w:tr w:rsidR="00D160DE" w:rsidRPr="00DF378F" w:rsidTr="004B500F">
        <w:trPr>
          <w:trHeight w:val="473"/>
          <w:jc w:val="center"/>
        </w:trPr>
        <w:tc>
          <w:tcPr>
            <w:tcW w:w="1541" w:type="dxa"/>
            <w:tcBorders>
              <w:top w:val="single" w:sz="8" w:space="0" w:color="auto"/>
              <w:left w:val="single" w:sz="8" w:space="0" w:color="auto"/>
              <w:bottom w:val="single" w:sz="4" w:space="0" w:color="auto"/>
              <w:right w:val="single" w:sz="4" w:space="0" w:color="auto"/>
            </w:tcBorders>
            <w:shd w:val="clear" w:color="000000" w:fill="538ED5"/>
            <w:vAlign w:val="center"/>
            <w:hideMark/>
          </w:tcPr>
          <w:p w:rsidR="00D160DE" w:rsidRPr="00DF378F" w:rsidRDefault="00D160DE" w:rsidP="003B2A6F">
            <w:pPr>
              <w:jc w:val="center"/>
              <w:rPr>
                <w:b/>
                <w:color w:val="000000"/>
                <w:sz w:val="22"/>
                <w:szCs w:val="22"/>
              </w:rPr>
            </w:pPr>
            <w:r w:rsidRPr="00DF378F">
              <w:rPr>
                <w:b/>
                <w:color w:val="000000"/>
                <w:sz w:val="22"/>
                <w:szCs w:val="22"/>
              </w:rPr>
              <w:lastRenderedPageBreak/>
              <w:t>Empresa</w:t>
            </w:r>
          </w:p>
        </w:tc>
        <w:tc>
          <w:tcPr>
            <w:tcW w:w="1301" w:type="dxa"/>
            <w:tcBorders>
              <w:top w:val="single" w:sz="8" w:space="0" w:color="auto"/>
              <w:left w:val="nil"/>
              <w:bottom w:val="single" w:sz="4" w:space="0" w:color="auto"/>
              <w:right w:val="single" w:sz="4" w:space="0" w:color="auto"/>
            </w:tcBorders>
            <w:shd w:val="clear" w:color="000000" w:fill="538ED5"/>
            <w:vAlign w:val="center"/>
            <w:hideMark/>
          </w:tcPr>
          <w:p w:rsidR="00D160DE" w:rsidRPr="00DF378F" w:rsidRDefault="00D160DE" w:rsidP="003B2A6F">
            <w:pPr>
              <w:jc w:val="center"/>
              <w:rPr>
                <w:b/>
                <w:color w:val="000000"/>
                <w:sz w:val="22"/>
                <w:szCs w:val="22"/>
              </w:rPr>
            </w:pPr>
            <w:r w:rsidRPr="00DF378F">
              <w:rPr>
                <w:b/>
                <w:color w:val="000000"/>
                <w:sz w:val="22"/>
                <w:szCs w:val="22"/>
              </w:rPr>
              <w:t>Proyectos</w:t>
            </w:r>
          </w:p>
        </w:tc>
        <w:tc>
          <w:tcPr>
            <w:tcW w:w="1808" w:type="dxa"/>
            <w:tcBorders>
              <w:top w:val="single" w:sz="8" w:space="0" w:color="auto"/>
              <w:left w:val="nil"/>
              <w:bottom w:val="single" w:sz="4" w:space="0" w:color="auto"/>
              <w:right w:val="single" w:sz="4" w:space="0" w:color="auto"/>
            </w:tcBorders>
            <w:shd w:val="clear" w:color="000000" w:fill="538ED5"/>
            <w:vAlign w:val="center"/>
            <w:hideMark/>
          </w:tcPr>
          <w:p w:rsidR="00D160DE" w:rsidRPr="00DF378F" w:rsidRDefault="00D160DE" w:rsidP="003B2A6F">
            <w:pPr>
              <w:jc w:val="center"/>
              <w:rPr>
                <w:b/>
                <w:color w:val="000000"/>
                <w:sz w:val="22"/>
                <w:szCs w:val="22"/>
              </w:rPr>
            </w:pPr>
            <w:r w:rsidRPr="00DF378F">
              <w:rPr>
                <w:b/>
                <w:color w:val="000000"/>
                <w:sz w:val="22"/>
                <w:szCs w:val="22"/>
              </w:rPr>
              <w:t>Convocatorias</w:t>
            </w:r>
          </w:p>
        </w:tc>
        <w:tc>
          <w:tcPr>
            <w:tcW w:w="1301" w:type="dxa"/>
            <w:tcBorders>
              <w:top w:val="single" w:sz="8" w:space="0" w:color="auto"/>
              <w:left w:val="nil"/>
              <w:bottom w:val="single" w:sz="4" w:space="0" w:color="auto"/>
              <w:right w:val="single" w:sz="4" w:space="0" w:color="auto"/>
            </w:tcBorders>
            <w:shd w:val="clear" w:color="000000" w:fill="538ED5"/>
            <w:vAlign w:val="center"/>
            <w:hideMark/>
          </w:tcPr>
          <w:p w:rsidR="00D160DE" w:rsidRPr="00DF378F" w:rsidRDefault="00D160DE" w:rsidP="003B2A6F">
            <w:pPr>
              <w:jc w:val="center"/>
              <w:rPr>
                <w:b/>
                <w:color w:val="000000"/>
                <w:sz w:val="22"/>
                <w:szCs w:val="22"/>
              </w:rPr>
            </w:pPr>
            <w:r w:rsidRPr="00DF378F">
              <w:rPr>
                <w:b/>
                <w:color w:val="000000"/>
                <w:sz w:val="22"/>
                <w:szCs w:val="22"/>
              </w:rPr>
              <w:t>Estado</w:t>
            </w:r>
          </w:p>
        </w:tc>
        <w:tc>
          <w:tcPr>
            <w:tcW w:w="1864" w:type="dxa"/>
            <w:tcBorders>
              <w:top w:val="single" w:sz="8" w:space="0" w:color="auto"/>
              <w:left w:val="nil"/>
              <w:bottom w:val="single" w:sz="4" w:space="0" w:color="auto"/>
              <w:right w:val="single" w:sz="4" w:space="0" w:color="auto"/>
            </w:tcBorders>
            <w:shd w:val="clear" w:color="000000" w:fill="538ED5"/>
            <w:vAlign w:val="center"/>
            <w:hideMark/>
          </w:tcPr>
          <w:p w:rsidR="00D160DE" w:rsidRPr="00DF378F" w:rsidRDefault="00D160DE" w:rsidP="003B2A6F">
            <w:pPr>
              <w:jc w:val="center"/>
              <w:rPr>
                <w:b/>
                <w:color w:val="000000"/>
                <w:sz w:val="22"/>
                <w:szCs w:val="22"/>
              </w:rPr>
            </w:pPr>
            <w:r w:rsidRPr="00DF378F">
              <w:rPr>
                <w:b/>
                <w:color w:val="000000"/>
                <w:sz w:val="22"/>
                <w:szCs w:val="22"/>
              </w:rPr>
              <w:t>Monto Total</w:t>
            </w:r>
          </w:p>
        </w:tc>
        <w:tc>
          <w:tcPr>
            <w:tcW w:w="1299" w:type="dxa"/>
            <w:tcBorders>
              <w:top w:val="single" w:sz="8" w:space="0" w:color="auto"/>
              <w:left w:val="nil"/>
              <w:bottom w:val="single" w:sz="4" w:space="0" w:color="auto"/>
              <w:right w:val="single" w:sz="8" w:space="0" w:color="auto"/>
            </w:tcBorders>
            <w:shd w:val="clear" w:color="000000" w:fill="538ED5"/>
            <w:vAlign w:val="center"/>
            <w:hideMark/>
          </w:tcPr>
          <w:p w:rsidR="00D160DE" w:rsidRPr="00DF378F" w:rsidRDefault="00DF7741" w:rsidP="003B2A6F">
            <w:pPr>
              <w:jc w:val="center"/>
              <w:rPr>
                <w:b/>
                <w:color w:val="000000"/>
                <w:sz w:val="22"/>
                <w:szCs w:val="22"/>
              </w:rPr>
            </w:pPr>
            <w:r w:rsidRPr="00DF378F">
              <w:rPr>
                <w:b/>
                <w:color w:val="000000"/>
                <w:sz w:val="22"/>
                <w:szCs w:val="22"/>
              </w:rPr>
              <w:t xml:space="preserve">Sector </w:t>
            </w:r>
            <w:r w:rsidR="00D160DE" w:rsidRPr="00DF378F">
              <w:rPr>
                <w:b/>
                <w:color w:val="000000"/>
                <w:sz w:val="22"/>
                <w:szCs w:val="22"/>
              </w:rPr>
              <w:t>Industria</w:t>
            </w:r>
            <w:r w:rsidRPr="00DF378F">
              <w:rPr>
                <w:b/>
                <w:color w:val="000000"/>
                <w:sz w:val="22"/>
                <w:szCs w:val="22"/>
              </w:rPr>
              <w:t>l</w:t>
            </w:r>
          </w:p>
        </w:tc>
      </w:tr>
      <w:tr w:rsidR="00D160DE" w:rsidRPr="00DF378F" w:rsidTr="004B500F">
        <w:trPr>
          <w:trHeight w:val="345"/>
          <w:jc w:val="center"/>
        </w:trPr>
        <w:tc>
          <w:tcPr>
            <w:tcW w:w="1541" w:type="dxa"/>
            <w:tcBorders>
              <w:top w:val="nil"/>
              <w:left w:val="single" w:sz="8" w:space="0" w:color="auto"/>
              <w:bottom w:val="single" w:sz="4" w:space="0" w:color="auto"/>
              <w:right w:val="single" w:sz="4" w:space="0" w:color="auto"/>
            </w:tcBorders>
            <w:shd w:val="clear" w:color="auto" w:fill="auto"/>
            <w:vAlign w:val="center"/>
            <w:hideMark/>
          </w:tcPr>
          <w:p w:rsidR="00D160DE" w:rsidRPr="00DF378F" w:rsidRDefault="00D160DE" w:rsidP="003B2A6F">
            <w:pPr>
              <w:rPr>
                <w:bCs w:val="0"/>
                <w:color w:val="000000"/>
                <w:sz w:val="22"/>
                <w:szCs w:val="22"/>
              </w:rPr>
            </w:pPr>
            <w:proofErr w:type="spellStart"/>
            <w:r w:rsidRPr="00DF378F">
              <w:rPr>
                <w:bCs w:val="0"/>
                <w:color w:val="000000"/>
                <w:sz w:val="22"/>
                <w:szCs w:val="22"/>
              </w:rPr>
              <w:t>Clarimex</w:t>
            </w:r>
            <w:proofErr w:type="spellEnd"/>
            <w:r w:rsidRPr="00DF378F">
              <w:rPr>
                <w:bCs w:val="0"/>
                <w:color w:val="000000"/>
                <w:sz w:val="22"/>
                <w:szCs w:val="22"/>
              </w:rPr>
              <w:t xml:space="preserve">, S.A. de C.V. </w:t>
            </w:r>
          </w:p>
        </w:tc>
        <w:tc>
          <w:tcPr>
            <w:tcW w:w="1301" w:type="dxa"/>
            <w:tcBorders>
              <w:top w:val="nil"/>
              <w:left w:val="nil"/>
              <w:bottom w:val="single" w:sz="4" w:space="0" w:color="auto"/>
              <w:right w:val="single" w:sz="4" w:space="0" w:color="auto"/>
            </w:tcBorders>
            <w:shd w:val="clear" w:color="auto" w:fill="auto"/>
            <w:vAlign w:val="center"/>
            <w:hideMark/>
          </w:tcPr>
          <w:p w:rsidR="00D160DE" w:rsidRPr="00DF378F" w:rsidRDefault="00D160DE" w:rsidP="003B2A6F">
            <w:pPr>
              <w:jc w:val="center"/>
              <w:rPr>
                <w:bCs w:val="0"/>
                <w:color w:val="000000"/>
                <w:sz w:val="22"/>
                <w:szCs w:val="22"/>
              </w:rPr>
            </w:pPr>
            <w:r w:rsidRPr="00DF378F">
              <w:rPr>
                <w:bCs w:val="0"/>
                <w:color w:val="000000"/>
                <w:sz w:val="22"/>
                <w:szCs w:val="22"/>
              </w:rPr>
              <w:t>6</w:t>
            </w:r>
          </w:p>
        </w:tc>
        <w:tc>
          <w:tcPr>
            <w:tcW w:w="1808" w:type="dxa"/>
            <w:tcBorders>
              <w:top w:val="nil"/>
              <w:left w:val="nil"/>
              <w:bottom w:val="single" w:sz="4" w:space="0" w:color="auto"/>
              <w:right w:val="single" w:sz="4" w:space="0" w:color="auto"/>
            </w:tcBorders>
            <w:shd w:val="clear" w:color="auto" w:fill="auto"/>
            <w:vAlign w:val="center"/>
            <w:hideMark/>
          </w:tcPr>
          <w:p w:rsidR="00D160DE" w:rsidRPr="00DF378F" w:rsidRDefault="00D160DE" w:rsidP="003B2A6F">
            <w:pPr>
              <w:rPr>
                <w:bCs w:val="0"/>
                <w:color w:val="000000"/>
                <w:sz w:val="22"/>
                <w:szCs w:val="22"/>
              </w:rPr>
            </w:pPr>
            <w:r w:rsidRPr="00DF378F">
              <w:rPr>
                <w:bCs w:val="0"/>
                <w:color w:val="000000"/>
                <w:sz w:val="22"/>
                <w:szCs w:val="22"/>
              </w:rPr>
              <w:t>2011-2012-2013</w:t>
            </w:r>
          </w:p>
        </w:tc>
        <w:tc>
          <w:tcPr>
            <w:tcW w:w="1301" w:type="dxa"/>
            <w:tcBorders>
              <w:top w:val="nil"/>
              <w:left w:val="nil"/>
              <w:bottom w:val="single" w:sz="4" w:space="0" w:color="auto"/>
              <w:right w:val="single" w:sz="4" w:space="0" w:color="auto"/>
            </w:tcBorders>
            <w:shd w:val="clear" w:color="auto" w:fill="auto"/>
            <w:vAlign w:val="center"/>
            <w:hideMark/>
          </w:tcPr>
          <w:p w:rsidR="00D160DE" w:rsidRPr="00DF378F" w:rsidRDefault="00D160DE" w:rsidP="00A32C61">
            <w:pPr>
              <w:jc w:val="center"/>
              <w:rPr>
                <w:bCs w:val="0"/>
                <w:color w:val="000000"/>
                <w:sz w:val="22"/>
                <w:szCs w:val="22"/>
              </w:rPr>
            </w:pPr>
            <w:r w:rsidRPr="00DF378F">
              <w:rPr>
                <w:bCs w:val="0"/>
                <w:color w:val="000000"/>
                <w:sz w:val="22"/>
                <w:szCs w:val="22"/>
              </w:rPr>
              <w:t>Hidalgo</w:t>
            </w:r>
          </w:p>
        </w:tc>
        <w:tc>
          <w:tcPr>
            <w:tcW w:w="1864" w:type="dxa"/>
            <w:tcBorders>
              <w:top w:val="nil"/>
              <w:left w:val="nil"/>
              <w:bottom w:val="single" w:sz="4" w:space="0" w:color="auto"/>
              <w:right w:val="single" w:sz="4" w:space="0" w:color="auto"/>
            </w:tcBorders>
            <w:shd w:val="clear" w:color="auto" w:fill="auto"/>
            <w:vAlign w:val="center"/>
            <w:hideMark/>
          </w:tcPr>
          <w:p w:rsidR="00D160DE" w:rsidRPr="00DF378F" w:rsidRDefault="00D160DE" w:rsidP="003B2A6F">
            <w:pPr>
              <w:jc w:val="right"/>
              <w:rPr>
                <w:bCs w:val="0"/>
                <w:color w:val="000000"/>
                <w:sz w:val="22"/>
                <w:szCs w:val="22"/>
              </w:rPr>
            </w:pPr>
            <w:r w:rsidRPr="00DF378F">
              <w:rPr>
                <w:bCs w:val="0"/>
                <w:color w:val="000000"/>
                <w:sz w:val="22"/>
                <w:szCs w:val="22"/>
              </w:rPr>
              <w:t>$7,926,571</w:t>
            </w:r>
          </w:p>
        </w:tc>
        <w:tc>
          <w:tcPr>
            <w:tcW w:w="1299" w:type="dxa"/>
            <w:tcBorders>
              <w:top w:val="nil"/>
              <w:left w:val="nil"/>
              <w:bottom w:val="single" w:sz="4" w:space="0" w:color="auto"/>
              <w:right w:val="single" w:sz="8" w:space="0" w:color="auto"/>
            </w:tcBorders>
            <w:shd w:val="clear" w:color="auto" w:fill="auto"/>
            <w:vAlign w:val="center"/>
            <w:hideMark/>
          </w:tcPr>
          <w:p w:rsidR="00D160DE" w:rsidRPr="00DF378F" w:rsidRDefault="00DF7741" w:rsidP="00A32C61">
            <w:pPr>
              <w:jc w:val="center"/>
              <w:rPr>
                <w:bCs w:val="0"/>
                <w:color w:val="000000"/>
                <w:sz w:val="22"/>
                <w:szCs w:val="22"/>
              </w:rPr>
            </w:pPr>
            <w:proofErr w:type="spellStart"/>
            <w:r w:rsidRPr="00DF378F">
              <w:rPr>
                <w:bCs w:val="0"/>
                <w:color w:val="000000"/>
                <w:sz w:val="22"/>
                <w:szCs w:val="22"/>
              </w:rPr>
              <w:t>Ind.</w:t>
            </w:r>
            <w:r w:rsidR="00D160DE" w:rsidRPr="00DF378F">
              <w:rPr>
                <w:bCs w:val="0"/>
                <w:color w:val="000000"/>
                <w:sz w:val="22"/>
                <w:szCs w:val="22"/>
              </w:rPr>
              <w:t>Química</w:t>
            </w:r>
            <w:proofErr w:type="spellEnd"/>
          </w:p>
        </w:tc>
      </w:tr>
      <w:tr w:rsidR="00D160DE" w:rsidRPr="00DF378F" w:rsidTr="004B500F">
        <w:trPr>
          <w:trHeight w:val="345"/>
          <w:jc w:val="center"/>
        </w:trPr>
        <w:tc>
          <w:tcPr>
            <w:tcW w:w="1541" w:type="dxa"/>
            <w:tcBorders>
              <w:top w:val="nil"/>
              <w:left w:val="single" w:sz="8" w:space="0" w:color="auto"/>
              <w:bottom w:val="single" w:sz="4" w:space="0" w:color="auto"/>
              <w:right w:val="single" w:sz="4" w:space="0" w:color="auto"/>
            </w:tcBorders>
            <w:shd w:val="clear" w:color="auto" w:fill="auto"/>
            <w:vAlign w:val="center"/>
            <w:hideMark/>
          </w:tcPr>
          <w:p w:rsidR="00D160DE" w:rsidRPr="00DF378F" w:rsidRDefault="00D160DE" w:rsidP="003B2A6F">
            <w:pPr>
              <w:rPr>
                <w:bCs w:val="0"/>
                <w:color w:val="000000"/>
                <w:sz w:val="22"/>
                <w:szCs w:val="22"/>
              </w:rPr>
            </w:pPr>
            <w:r w:rsidRPr="00DF378F">
              <w:rPr>
                <w:bCs w:val="0"/>
                <w:color w:val="000000"/>
                <w:sz w:val="22"/>
                <w:szCs w:val="22"/>
              </w:rPr>
              <w:t>Instalaciones y Maquinaria INMAQ, S.A. de C.V. (BAFAR)</w:t>
            </w:r>
          </w:p>
        </w:tc>
        <w:tc>
          <w:tcPr>
            <w:tcW w:w="1301" w:type="dxa"/>
            <w:tcBorders>
              <w:top w:val="nil"/>
              <w:left w:val="nil"/>
              <w:bottom w:val="single" w:sz="4" w:space="0" w:color="auto"/>
              <w:right w:val="single" w:sz="4" w:space="0" w:color="auto"/>
            </w:tcBorders>
            <w:shd w:val="clear" w:color="auto" w:fill="auto"/>
            <w:vAlign w:val="center"/>
            <w:hideMark/>
          </w:tcPr>
          <w:p w:rsidR="00D160DE" w:rsidRPr="00DF378F" w:rsidRDefault="00D160DE" w:rsidP="003B2A6F">
            <w:pPr>
              <w:jc w:val="center"/>
              <w:rPr>
                <w:bCs w:val="0"/>
                <w:color w:val="000000"/>
                <w:sz w:val="22"/>
                <w:szCs w:val="22"/>
              </w:rPr>
            </w:pPr>
            <w:r w:rsidRPr="00DF378F">
              <w:rPr>
                <w:bCs w:val="0"/>
                <w:color w:val="000000"/>
                <w:sz w:val="22"/>
                <w:szCs w:val="22"/>
              </w:rPr>
              <w:t>5</w:t>
            </w:r>
          </w:p>
        </w:tc>
        <w:tc>
          <w:tcPr>
            <w:tcW w:w="1808" w:type="dxa"/>
            <w:tcBorders>
              <w:top w:val="nil"/>
              <w:left w:val="nil"/>
              <w:bottom w:val="single" w:sz="4" w:space="0" w:color="auto"/>
              <w:right w:val="single" w:sz="4" w:space="0" w:color="auto"/>
            </w:tcBorders>
            <w:shd w:val="clear" w:color="auto" w:fill="auto"/>
            <w:vAlign w:val="center"/>
            <w:hideMark/>
          </w:tcPr>
          <w:p w:rsidR="00D160DE" w:rsidRPr="00DF378F" w:rsidRDefault="00D160DE" w:rsidP="003B2A6F">
            <w:pPr>
              <w:rPr>
                <w:bCs w:val="0"/>
                <w:color w:val="000000"/>
                <w:sz w:val="22"/>
                <w:szCs w:val="22"/>
              </w:rPr>
            </w:pPr>
            <w:r w:rsidRPr="00DF378F">
              <w:rPr>
                <w:bCs w:val="0"/>
                <w:color w:val="000000"/>
                <w:sz w:val="22"/>
                <w:szCs w:val="22"/>
              </w:rPr>
              <w:t>2011-2012-2013</w:t>
            </w:r>
          </w:p>
        </w:tc>
        <w:tc>
          <w:tcPr>
            <w:tcW w:w="1301" w:type="dxa"/>
            <w:tcBorders>
              <w:top w:val="nil"/>
              <w:left w:val="nil"/>
              <w:bottom w:val="single" w:sz="4" w:space="0" w:color="auto"/>
              <w:right w:val="single" w:sz="4" w:space="0" w:color="auto"/>
            </w:tcBorders>
            <w:shd w:val="clear" w:color="auto" w:fill="auto"/>
            <w:vAlign w:val="center"/>
            <w:hideMark/>
          </w:tcPr>
          <w:p w:rsidR="00D160DE" w:rsidRPr="00DF378F" w:rsidRDefault="00D160DE" w:rsidP="00A32C61">
            <w:pPr>
              <w:jc w:val="center"/>
              <w:rPr>
                <w:bCs w:val="0"/>
                <w:color w:val="000000"/>
                <w:sz w:val="22"/>
                <w:szCs w:val="22"/>
              </w:rPr>
            </w:pPr>
            <w:r w:rsidRPr="00DF378F">
              <w:rPr>
                <w:bCs w:val="0"/>
                <w:color w:val="000000"/>
                <w:sz w:val="22"/>
                <w:szCs w:val="22"/>
              </w:rPr>
              <w:t>Chihuahua</w:t>
            </w:r>
          </w:p>
        </w:tc>
        <w:tc>
          <w:tcPr>
            <w:tcW w:w="1864" w:type="dxa"/>
            <w:tcBorders>
              <w:top w:val="nil"/>
              <w:left w:val="nil"/>
              <w:bottom w:val="single" w:sz="4" w:space="0" w:color="auto"/>
              <w:right w:val="single" w:sz="4" w:space="0" w:color="auto"/>
            </w:tcBorders>
            <w:shd w:val="clear" w:color="auto" w:fill="auto"/>
            <w:vAlign w:val="center"/>
            <w:hideMark/>
          </w:tcPr>
          <w:p w:rsidR="00D160DE" w:rsidRPr="00DF378F" w:rsidRDefault="00D160DE" w:rsidP="003B2A6F">
            <w:pPr>
              <w:jc w:val="right"/>
              <w:rPr>
                <w:bCs w:val="0"/>
                <w:color w:val="000000"/>
                <w:sz w:val="22"/>
                <w:szCs w:val="22"/>
              </w:rPr>
            </w:pPr>
            <w:r w:rsidRPr="00DF378F">
              <w:rPr>
                <w:bCs w:val="0"/>
                <w:color w:val="000000"/>
                <w:sz w:val="22"/>
                <w:szCs w:val="22"/>
              </w:rPr>
              <w:t>$7,140,000</w:t>
            </w:r>
          </w:p>
        </w:tc>
        <w:tc>
          <w:tcPr>
            <w:tcW w:w="1299" w:type="dxa"/>
            <w:tcBorders>
              <w:top w:val="nil"/>
              <w:left w:val="nil"/>
              <w:bottom w:val="single" w:sz="4" w:space="0" w:color="auto"/>
              <w:right w:val="single" w:sz="8" w:space="0" w:color="auto"/>
            </w:tcBorders>
            <w:shd w:val="clear" w:color="auto" w:fill="auto"/>
            <w:vAlign w:val="center"/>
            <w:hideMark/>
          </w:tcPr>
          <w:p w:rsidR="00D160DE" w:rsidRPr="00DF378F" w:rsidRDefault="00DF7741" w:rsidP="00A32C61">
            <w:pPr>
              <w:jc w:val="center"/>
              <w:rPr>
                <w:bCs w:val="0"/>
                <w:color w:val="000000"/>
                <w:sz w:val="22"/>
                <w:szCs w:val="22"/>
              </w:rPr>
            </w:pPr>
            <w:proofErr w:type="spellStart"/>
            <w:r w:rsidRPr="00DF378F">
              <w:rPr>
                <w:bCs w:val="0"/>
                <w:color w:val="000000"/>
                <w:sz w:val="22"/>
                <w:szCs w:val="22"/>
              </w:rPr>
              <w:t>Ind</w:t>
            </w:r>
            <w:proofErr w:type="spellEnd"/>
            <w:r w:rsidRPr="00DF378F">
              <w:rPr>
                <w:bCs w:val="0"/>
                <w:color w:val="000000"/>
                <w:sz w:val="22"/>
                <w:szCs w:val="22"/>
              </w:rPr>
              <w:t xml:space="preserve">. </w:t>
            </w:r>
            <w:r w:rsidR="00D160DE" w:rsidRPr="00DF378F">
              <w:rPr>
                <w:bCs w:val="0"/>
                <w:color w:val="000000"/>
                <w:sz w:val="22"/>
                <w:szCs w:val="22"/>
              </w:rPr>
              <w:t>Alimentos</w:t>
            </w:r>
          </w:p>
        </w:tc>
      </w:tr>
      <w:tr w:rsidR="00D160DE" w:rsidRPr="00DF378F" w:rsidTr="004B500F">
        <w:trPr>
          <w:trHeight w:val="840"/>
          <w:jc w:val="center"/>
        </w:trPr>
        <w:tc>
          <w:tcPr>
            <w:tcW w:w="1541" w:type="dxa"/>
            <w:tcBorders>
              <w:top w:val="nil"/>
              <w:left w:val="single" w:sz="8" w:space="0" w:color="auto"/>
              <w:bottom w:val="single" w:sz="4" w:space="0" w:color="auto"/>
              <w:right w:val="single" w:sz="4" w:space="0" w:color="auto"/>
            </w:tcBorders>
            <w:shd w:val="clear" w:color="auto" w:fill="auto"/>
            <w:vAlign w:val="center"/>
            <w:hideMark/>
          </w:tcPr>
          <w:p w:rsidR="00D160DE" w:rsidRPr="00DF378F" w:rsidRDefault="00D160DE" w:rsidP="003B2A6F">
            <w:pPr>
              <w:rPr>
                <w:bCs w:val="0"/>
                <w:color w:val="000000"/>
                <w:sz w:val="22"/>
                <w:szCs w:val="22"/>
              </w:rPr>
            </w:pPr>
            <w:proofErr w:type="spellStart"/>
            <w:r w:rsidRPr="00DF378F">
              <w:rPr>
                <w:bCs w:val="0"/>
                <w:color w:val="000000"/>
                <w:sz w:val="22"/>
                <w:szCs w:val="22"/>
              </w:rPr>
              <w:t>Mabe</w:t>
            </w:r>
            <w:proofErr w:type="spellEnd"/>
          </w:p>
        </w:tc>
        <w:tc>
          <w:tcPr>
            <w:tcW w:w="1301" w:type="dxa"/>
            <w:tcBorders>
              <w:top w:val="nil"/>
              <w:left w:val="nil"/>
              <w:bottom w:val="single" w:sz="4" w:space="0" w:color="auto"/>
              <w:right w:val="single" w:sz="4" w:space="0" w:color="auto"/>
            </w:tcBorders>
            <w:shd w:val="clear" w:color="auto" w:fill="auto"/>
            <w:vAlign w:val="center"/>
            <w:hideMark/>
          </w:tcPr>
          <w:p w:rsidR="00D160DE" w:rsidRPr="00DF378F" w:rsidRDefault="00D160DE" w:rsidP="003B2A6F">
            <w:pPr>
              <w:jc w:val="center"/>
              <w:rPr>
                <w:bCs w:val="0"/>
                <w:color w:val="000000"/>
                <w:sz w:val="22"/>
                <w:szCs w:val="22"/>
              </w:rPr>
            </w:pPr>
            <w:r w:rsidRPr="00DF378F">
              <w:rPr>
                <w:bCs w:val="0"/>
                <w:color w:val="000000"/>
                <w:sz w:val="22"/>
                <w:szCs w:val="22"/>
              </w:rPr>
              <w:t>7</w:t>
            </w:r>
          </w:p>
        </w:tc>
        <w:tc>
          <w:tcPr>
            <w:tcW w:w="1808" w:type="dxa"/>
            <w:tcBorders>
              <w:top w:val="nil"/>
              <w:left w:val="nil"/>
              <w:bottom w:val="single" w:sz="4" w:space="0" w:color="auto"/>
              <w:right w:val="single" w:sz="4" w:space="0" w:color="auto"/>
            </w:tcBorders>
            <w:shd w:val="clear" w:color="auto" w:fill="auto"/>
            <w:vAlign w:val="center"/>
            <w:hideMark/>
          </w:tcPr>
          <w:p w:rsidR="00D160DE" w:rsidRPr="00DF378F" w:rsidRDefault="00D160DE" w:rsidP="00317278">
            <w:pPr>
              <w:rPr>
                <w:bCs w:val="0"/>
                <w:color w:val="000000"/>
                <w:sz w:val="22"/>
                <w:szCs w:val="22"/>
              </w:rPr>
            </w:pPr>
            <w:r w:rsidRPr="00DF378F">
              <w:rPr>
                <w:bCs w:val="0"/>
                <w:color w:val="000000"/>
                <w:sz w:val="22"/>
                <w:szCs w:val="22"/>
              </w:rPr>
              <w:t>2009-2011-2013</w:t>
            </w:r>
          </w:p>
        </w:tc>
        <w:tc>
          <w:tcPr>
            <w:tcW w:w="1301" w:type="dxa"/>
            <w:tcBorders>
              <w:top w:val="nil"/>
              <w:left w:val="nil"/>
              <w:bottom w:val="single" w:sz="4" w:space="0" w:color="auto"/>
              <w:right w:val="single" w:sz="4" w:space="0" w:color="auto"/>
            </w:tcBorders>
            <w:shd w:val="clear" w:color="auto" w:fill="auto"/>
            <w:vAlign w:val="center"/>
            <w:hideMark/>
          </w:tcPr>
          <w:p w:rsidR="00D160DE" w:rsidRPr="00DF378F" w:rsidRDefault="00D160DE" w:rsidP="00A32C61">
            <w:pPr>
              <w:jc w:val="center"/>
              <w:rPr>
                <w:bCs w:val="0"/>
                <w:color w:val="000000"/>
                <w:sz w:val="22"/>
                <w:szCs w:val="22"/>
              </w:rPr>
            </w:pPr>
            <w:proofErr w:type="spellStart"/>
            <w:r w:rsidRPr="00DF378F">
              <w:rPr>
                <w:bCs w:val="0"/>
                <w:color w:val="000000"/>
                <w:sz w:val="22"/>
                <w:szCs w:val="22"/>
              </w:rPr>
              <w:t>Quéretaro</w:t>
            </w:r>
            <w:proofErr w:type="spellEnd"/>
          </w:p>
        </w:tc>
        <w:tc>
          <w:tcPr>
            <w:tcW w:w="1864" w:type="dxa"/>
            <w:tcBorders>
              <w:top w:val="nil"/>
              <w:left w:val="nil"/>
              <w:bottom w:val="single" w:sz="4" w:space="0" w:color="auto"/>
              <w:right w:val="single" w:sz="4" w:space="0" w:color="auto"/>
            </w:tcBorders>
            <w:shd w:val="clear" w:color="auto" w:fill="auto"/>
            <w:vAlign w:val="center"/>
            <w:hideMark/>
          </w:tcPr>
          <w:p w:rsidR="00D160DE" w:rsidRPr="00DF378F" w:rsidRDefault="00D160DE" w:rsidP="003B2A6F">
            <w:pPr>
              <w:jc w:val="right"/>
              <w:rPr>
                <w:bCs w:val="0"/>
                <w:color w:val="000000"/>
                <w:sz w:val="22"/>
                <w:szCs w:val="22"/>
              </w:rPr>
            </w:pPr>
            <w:r w:rsidRPr="00DF378F">
              <w:rPr>
                <w:bCs w:val="0"/>
                <w:color w:val="000000"/>
                <w:sz w:val="22"/>
                <w:szCs w:val="22"/>
              </w:rPr>
              <w:t>$16,230,190</w:t>
            </w:r>
          </w:p>
        </w:tc>
        <w:tc>
          <w:tcPr>
            <w:tcW w:w="1299" w:type="dxa"/>
            <w:tcBorders>
              <w:top w:val="nil"/>
              <w:left w:val="nil"/>
              <w:bottom w:val="single" w:sz="4" w:space="0" w:color="auto"/>
              <w:right w:val="single" w:sz="8" w:space="0" w:color="auto"/>
            </w:tcBorders>
            <w:shd w:val="clear" w:color="auto" w:fill="auto"/>
            <w:vAlign w:val="center"/>
            <w:hideMark/>
          </w:tcPr>
          <w:p w:rsidR="00D160DE" w:rsidRPr="00DF378F" w:rsidRDefault="00DF7741" w:rsidP="00A32C61">
            <w:pPr>
              <w:jc w:val="center"/>
              <w:rPr>
                <w:bCs w:val="0"/>
                <w:color w:val="000000"/>
                <w:sz w:val="22"/>
                <w:szCs w:val="22"/>
              </w:rPr>
            </w:pPr>
            <w:proofErr w:type="spellStart"/>
            <w:r w:rsidRPr="00DF378F">
              <w:rPr>
                <w:bCs w:val="0"/>
                <w:color w:val="000000"/>
                <w:sz w:val="22"/>
                <w:szCs w:val="22"/>
              </w:rPr>
              <w:t>Ind.</w:t>
            </w:r>
            <w:r w:rsidR="00D160DE" w:rsidRPr="00DF378F">
              <w:rPr>
                <w:bCs w:val="0"/>
                <w:color w:val="000000"/>
                <w:sz w:val="22"/>
                <w:szCs w:val="22"/>
              </w:rPr>
              <w:t>Manufacturera</w:t>
            </w:r>
            <w:proofErr w:type="spellEnd"/>
          </w:p>
        </w:tc>
      </w:tr>
    </w:tbl>
    <w:p w:rsidR="00B77488" w:rsidRPr="00DF378F" w:rsidRDefault="00B77488" w:rsidP="00C4543B">
      <w:pPr>
        <w:shd w:val="clear" w:color="auto" w:fill="FFFFFF"/>
        <w:jc w:val="both"/>
        <w:rPr>
          <w:b/>
          <w:color w:val="222222"/>
          <w:sz w:val="22"/>
          <w:szCs w:val="22"/>
        </w:rPr>
      </w:pPr>
    </w:p>
    <w:p w:rsidR="008A7B56" w:rsidRPr="00DF378F" w:rsidRDefault="008A7B56" w:rsidP="00C4543B">
      <w:pPr>
        <w:shd w:val="clear" w:color="auto" w:fill="FFFFFF"/>
        <w:jc w:val="both"/>
        <w:rPr>
          <w:b/>
          <w:color w:val="222222"/>
          <w:sz w:val="22"/>
          <w:szCs w:val="22"/>
        </w:rPr>
      </w:pPr>
      <w:r w:rsidRPr="00DF378F">
        <w:rPr>
          <w:b/>
          <w:color w:val="222222"/>
          <w:sz w:val="22"/>
          <w:szCs w:val="22"/>
        </w:rPr>
        <w:t>Unidad de Vinculación y Transferencia de Conocimiento (UVTC)</w:t>
      </w:r>
    </w:p>
    <w:p w:rsidR="00AB4B5C" w:rsidRPr="00DF378F" w:rsidRDefault="00AB4B5C" w:rsidP="00C4543B">
      <w:pPr>
        <w:shd w:val="clear" w:color="auto" w:fill="FFFFFF"/>
        <w:jc w:val="both"/>
        <w:rPr>
          <w:color w:val="222222"/>
          <w:sz w:val="22"/>
          <w:szCs w:val="22"/>
        </w:rPr>
      </w:pPr>
      <w:r w:rsidRPr="00DF378F">
        <w:rPr>
          <w:color w:val="222222"/>
          <w:sz w:val="22"/>
          <w:szCs w:val="22"/>
        </w:rPr>
        <w:t>E</w:t>
      </w:r>
      <w:r w:rsidR="00C4543B" w:rsidRPr="00DF378F">
        <w:rPr>
          <w:color w:val="222222"/>
          <w:sz w:val="22"/>
          <w:szCs w:val="22"/>
        </w:rPr>
        <w:t>n el marco de la convocatoria</w:t>
      </w:r>
      <w:r w:rsidRPr="00DF378F">
        <w:rPr>
          <w:color w:val="222222"/>
          <w:sz w:val="22"/>
          <w:szCs w:val="22"/>
        </w:rPr>
        <w:t xml:space="preserve"> 2013-01, </w:t>
      </w:r>
      <w:r w:rsidR="00C4543B" w:rsidRPr="00DF378F">
        <w:rPr>
          <w:color w:val="222222"/>
          <w:sz w:val="22"/>
          <w:szCs w:val="22"/>
        </w:rPr>
        <w:t>el CIMAV</w:t>
      </w:r>
      <w:r w:rsidR="005F368C" w:rsidRPr="00DF378F">
        <w:rPr>
          <w:color w:val="222222"/>
          <w:sz w:val="22"/>
          <w:szCs w:val="22"/>
        </w:rPr>
        <w:t xml:space="preserve"> </w:t>
      </w:r>
      <w:r w:rsidR="00C4543B" w:rsidRPr="00DF378F">
        <w:rPr>
          <w:color w:val="222222"/>
          <w:sz w:val="22"/>
          <w:szCs w:val="22"/>
        </w:rPr>
        <w:t xml:space="preserve">obtuvo la Certificación de su OT </w:t>
      </w:r>
      <w:r w:rsidRPr="00DF378F">
        <w:rPr>
          <w:color w:val="222222"/>
          <w:sz w:val="22"/>
          <w:szCs w:val="22"/>
        </w:rPr>
        <w:t>bajo el número de propuesta 213459.</w:t>
      </w:r>
      <w:r w:rsidR="00C4543B" w:rsidRPr="00DF378F">
        <w:rPr>
          <w:color w:val="222222"/>
          <w:sz w:val="22"/>
          <w:szCs w:val="22"/>
        </w:rPr>
        <w:t xml:space="preserve"> </w:t>
      </w:r>
      <w:r w:rsidRPr="00DF378F">
        <w:rPr>
          <w:color w:val="222222"/>
          <w:sz w:val="22"/>
          <w:szCs w:val="22"/>
        </w:rPr>
        <w:t xml:space="preserve">Dicha Certificación tiene dos objetivos, el primero es fomentar un nivel mínimo de reglamentos, políticas y directivas que rijan la transferencia del conocimiento innovador generado por instituciones de educación superior y centros de investigación del país. El segundo objetivo es proveer apoyos económicos para facilitar la maduración de </w:t>
      </w:r>
      <w:proofErr w:type="spellStart"/>
      <w:r w:rsidRPr="00DF378F">
        <w:rPr>
          <w:color w:val="222222"/>
          <w:sz w:val="22"/>
          <w:szCs w:val="22"/>
        </w:rPr>
        <w:t>OT´s</w:t>
      </w:r>
      <w:proofErr w:type="spellEnd"/>
      <w:r w:rsidRPr="00DF378F">
        <w:rPr>
          <w:color w:val="222222"/>
          <w:sz w:val="22"/>
          <w:szCs w:val="22"/>
        </w:rPr>
        <w:t xml:space="preserve"> existentes o en desarrollo. </w:t>
      </w:r>
    </w:p>
    <w:p w:rsidR="003901EA" w:rsidRPr="00DF378F" w:rsidRDefault="008A7B56" w:rsidP="00C4543B">
      <w:pPr>
        <w:pStyle w:val="NormalWeb"/>
        <w:shd w:val="clear" w:color="auto" w:fill="FFFFFF"/>
        <w:jc w:val="both"/>
        <w:rPr>
          <w:rFonts w:ascii="Arial" w:hAnsi="Arial" w:cs="Arial"/>
          <w:bCs/>
          <w:color w:val="222222"/>
          <w:sz w:val="22"/>
          <w:szCs w:val="22"/>
          <w:lang w:val="es-MX" w:eastAsia="es-MX"/>
        </w:rPr>
      </w:pPr>
      <w:r w:rsidRPr="00DF378F">
        <w:rPr>
          <w:rFonts w:ascii="Arial" w:hAnsi="Arial" w:cs="Arial"/>
          <w:bCs/>
          <w:color w:val="222222"/>
          <w:sz w:val="22"/>
          <w:szCs w:val="22"/>
          <w:lang w:val="es-MX" w:eastAsia="es-MX"/>
        </w:rPr>
        <w:t>Derivado de lo anterior, a principios de este año</w:t>
      </w:r>
      <w:r w:rsidR="00AB4B5C" w:rsidRPr="00DF378F">
        <w:rPr>
          <w:rFonts w:ascii="Arial" w:hAnsi="Arial" w:cs="Arial"/>
          <w:bCs/>
          <w:color w:val="222222"/>
          <w:sz w:val="22"/>
          <w:szCs w:val="22"/>
          <w:lang w:val="es-MX" w:eastAsia="es-MX"/>
        </w:rPr>
        <w:t>, se constituyó la "Unidad de Vinculación y Transferencia del Conocimiento del CIMAV, SA</w:t>
      </w:r>
      <w:r w:rsidRPr="00DF378F">
        <w:rPr>
          <w:rFonts w:ascii="Arial" w:hAnsi="Arial" w:cs="Arial"/>
          <w:bCs/>
          <w:color w:val="222222"/>
          <w:sz w:val="22"/>
          <w:szCs w:val="22"/>
          <w:lang w:val="es-MX" w:eastAsia="es-MX"/>
        </w:rPr>
        <w:t>PI de CV" bajo el Acta no. 746, y</w:t>
      </w:r>
      <w:r w:rsidR="00C4543B" w:rsidRPr="00DF378F">
        <w:rPr>
          <w:rFonts w:ascii="Arial" w:hAnsi="Arial" w:cs="Arial"/>
          <w:bCs/>
          <w:color w:val="222222"/>
          <w:sz w:val="22"/>
          <w:szCs w:val="22"/>
          <w:lang w:val="es-MX" w:eastAsia="es-MX"/>
        </w:rPr>
        <w:t xml:space="preserve"> se </w:t>
      </w:r>
      <w:r w:rsidRPr="00DF378F">
        <w:rPr>
          <w:rFonts w:ascii="Arial" w:hAnsi="Arial" w:cs="Arial"/>
          <w:bCs/>
          <w:color w:val="222222"/>
          <w:sz w:val="22"/>
          <w:szCs w:val="22"/>
          <w:lang w:val="es-MX" w:eastAsia="es-MX"/>
        </w:rPr>
        <w:t xml:space="preserve">tramitó </w:t>
      </w:r>
      <w:r w:rsidR="00C4543B" w:rsidRPr="00DF378F">
        <w:rPr>
          <w:rFonts w:ascii="Arial" w:hAnsi="Arial" w:cs="Arial"/>
          <w:bCs/>
          <w:color w:val="222222"/>
          <w:sz w:val="22"/>
          <w:szCs w:val="22"/>
          <w:lang w:val="es-MX" w:eastAsia="es-MX"/>
        </w:rPr>
        <w:t xml:space="preserve"> el RENIECYT con el cual se </w:t>
      </w:r>
      <w:r w:rsidR="00BA1C25" w:rsidRPr="00DF378F">
        <w:rPr>
          <w:rFonts w:ascii="Arial" w:hAnsi="Arial" w:cs="Arial"/>
          <w:bCs/>
          <w:color w:val="222222"/>
          <w:sz w:val="22"/>
          <w:szCs w:val="22"/>
          <w:lang w:val="es-MX" w:eastAsia="es-MX"/>
        </w:rPr>
        <w:t>participó</w:t>
      </w:r>
      <w:r w:rsidR="00C4543B" w:rsidRPr="00DF378F">
        <w:rPr>
          <w:rFonts w:ascii="Arial" w:hAnsi="Arial" w:cs="Arial"/>
          <w:bCs/>
          <w:color w:val="222222"/>
          <w:sz w:val="22"/>
          <w:szCs w:val="22"/>
          <w:lang w:val="es-MX" w:eastAsia="es-MX"/>
        </w:rPr>
        <w:t xml:space="preserve"> en la</w:t>
      </w:r>
      <w:r w:rsidRPr="00DF378F">
        <w:rPr>
          <w:rFonts w:ascii="Arial" w:hAnsi="Arial" w:cs="Arial"/>
          <w:bCs/>
          <w:color w:val="222222"/>
          <w:sz w:val="22"/>
          <w:szCs w:val="22"/>
          <w:lang w:val="es-MX" w:eastAsia="es-MX"/>
        </w:rPr>
        <w:t>s</w:t>
      </w:r>
      <w:r w:rsidR="00C4543B" w:rsidRPr="00DF378F">
        <w:rPr>
          <w:rFonts w:ascii="Arial" w:hAnsi="Arial" w:cs="Arial"/>
          <w:bCs/>
          <w:color w:val="222222"/>
          <w:sz w:val="22"/>
          <w:szCs w:val="22"/>
          <w:lang w:val="es-MX" w:eastAsia="es-MX"/>
        </w:rPr>
        <w:t xml:space="preserve"> Convocatoria</w:t>
      </w:r>
      <w:r w:rsidR="005F368C" w:rsidRPr="00DF378F">
        <w:rPr>
          <w:rFonts w:ascii="Arial" w:hAnsi="Arial" w:cs="Arial"/>
          <w:bCs/>
          <w:color w:val="222222"/>
          <w:sz w:val="22"/>
          <w:szCs w:val="22"/>
          <w:lang w:val="es-MX" w:eastAsia="es-MX"/>
        </w:rPr>
        <w:t xml:space="preserve">s para </w:t>
      </w:r>
      <w:r w:rsidR="00C4543B" w:rsidRPr="00DF378F">
        <w:rPr>
          <w:rFonts w:ascii="Arial" w:hAnsi="Arial" w:cs="Arial"/>
          <w:bCs/>
          <w:color w:val="222222"/>
          <w:sz w:val="22"/>
          <w:szCs w:val="22"/>
          <w:lang w:val="es-MX" w:eastAsia="es-MX"/>
        </w:rPr>
        <w:t xml:space="preserve"> </w:t>
      </w:r>
      <w:r w:rsidRPr="00DF378F">
        <w:rPr>
          <w:rFonts w:ascii="Arial" w:hAnsi="Arial" w:cs="Arial"/>
          <w:bCs/>
          <w:color w:val="222222"/>
          <w:sz w:val="22"/>
          <w:szCs w:val="22"/>
          <w:lang w:val="es-MX" w:eastAsia="es-MX"/>
        </w:rPr>
        <w:t xml:space="preserve">obtener recursos económicos para facilitar </w:t>
      </w:r>
      <w:r w:rsidR="005F368C" w:rsidRPr="00DF378F">
        <w:rPr>
          <w:rFonts w:ascii="Arial" w:hAnsi="Arial" w:cs="Arial"/>
          <w:bCs/>
          <w:color w:val="222222"/>
          <w:sz w:val="22"/>
          <w:szCs w:val="22"/>
          <w:lang w:val="es-MX" w:eastAsia="es-MX"/>
        </w:rPr>
        <w:t xml:space="preserve">su </w:t>
      </w:r>
      <w:r w:rsidRPr="00DF378F">
        <w:rPr>
          <w:rFonts w:ascii="Arial" w:hAnsi="Arial" w:cs="Arial"/>
          <w:bCs/>
          <w:color w:val="222222"/>
          <w:sz w:val="22"/>
          <w:szCs w:val="22"/>
          <w:lang w:val="es-MX" w:eastAsia="es-MX"/>
        </w:rPr>
        <w:t>maduración.  Esta Unidad de Vinculación</w:t>
      </w:r>
      <w:r w:rsidR="00AB4B5C" w:rsidRPr="00DF378F">
        <w:rPr>
          <w:rFonts w:ascii="Arial" w:hAnsi="Arial" w:cs="Arial"/>
          <w:bCs/>
          <w:color w:val="222222"/>
          <w:sz w:val="22"/>
          <w:szCs w:val="22"/>
          <w:lang w:val="es-MX" w:eastAsia="es-MX"/>
        </w:rPr>
        <w:t xml:space="preserve"> será el brazo comercializador de la propiedad intelectual que posee el CIMAV. </w:t>
      </w:r>
      <w:r w:rsidR="005F368C" w:rsidRPr="00DF378F">
        <w:rPr>
          <w:rFonts w:ascii="Arial" w:hAnsi="Arial" w:cs="Arial"/>
          <w:bCs/>
          <w:color w:val="222222"/>
          <w:sz w:val="22"/>
          <w:szCs w:val="22"/>
          <w:lang w:val="es-MX" w:eastAsia="es-MX"/>
        </w:rPr>
        <w:t>Cabe mencionar que esta unidad cuen</w:t>
      </w:r>
      <w:r w:rsidR="00AB4B5C" w:rsidRPr="00DF378F">
        <w:rPr>
          <w:rFonts w:ascii="Arial" w:hAnsi="Arial" w:cs="Arial"/>
          <w:bCs/>
          <w:color w:val="222222"/>
          <w:sz w:val="22"/>
          <w:szCs w:val="22"/>
          <w:lang w:val="es-MX" w:eastAsia="es-MX"/>
        </w:rPr>
        <w:t xml:space="preserve">ta con la participación de </w:t>
      </w:r>
      <w:r w:rsidR="00D160DE" w:rsidRPr="00DF378F">
        <w:rPr>
          <w:rFonts w:ascii="Arial" w:hAnsi="Arial" w:cs="Arial"/>
          <w:bCs/>
          <w:color w:val="222222"/>
          <w:sz w:val="22"/>
          <w:szCs w:val="22"/>
          <w:lang w:val="es-MX" w:eastAsia="es-MX"/>
        </w:rPr>
        <w:t>grupos empresariales</w:t>
      </w:r>
      <w:r w:rsidR="00AB4B5C" w:rsidRPr="00DF378F">
        <w:rPr>
          <w:rFonts w:ascii="Arial" w:hAnsi="Arial" w:cs="Arial"/>
          <w:bCs/>
          <w:color w:val="222222"/>
          <w:sz w:val="22"/>
          <w:szCs w:val="22"/>
          <w:lang w:val="es-MX" w:eastAsia="es-MX"/>
        </w:rPr>
        <w:t xml:space="preserve"> que </w:t>
      </w:r>
      <w:r w:rsidR="00A32C61" w:rsidRPr="00DF378F">
        <w:rPr>
          <w:rFonts w:ascii="Arial" w:hAnsi="Arial" w:cs="Arial"/>
          <w:bCs/>
          <w:color w:val="222222"/>
          <w:sz w:val="22"/>
          <w:szCs w:val="22"/>
          <w:lang w:val="es-MX" w:eastAsia="es-MX"/>
        </w:rPr>
        <w:t>coadyuvarán a impulsar</w:t>
      </w:r>
      <w:r w:rsidR="00AB4B5C" w:rsidRPr="00DF378F">
        <w:rPr>
          <w:rFonts w:ascii="Arial" w:hAnsi="Arial" w:cs="Arial"/>
          <w:bCs/>
          <w:color w:val="222222"/>
          <w:sz w:val="22"/>
          <w:szCs w:val="22"/>
          <w:lang w:val="es-MX" w:eastAsia="es-MX"/>
        </w:rPr>
        <w:t xml:space="preserve"> la pronta comercialización, así como del </w:t>
      </w:r>
      <w:proofErr w:type="spellStart"/>
      <w:r w:rsidR="00AB4B5C" w:rsidRPr="00DF378F">
        <w:rPr>
          <w:rFonts w:ascii="Arial" w:hAnsi="Arial" w:cs="Arial"/>
          <w:bCs/>
          <w:color w:val="222222"/>
          <w:sz w:val="22"/>
          <w:szCs w:val="22"/>
          <w:lang w:val="es-MX" w:eastAsia="es-MX"/>
        </w:rPr>
        <w:t>fondeo</w:t>
      </w:r>
      <w:proofErr w:type="spellEnd"/>
      <w:r w:rsidR="00AB4B5C" w:rsidRPr="00DF378F">
        <w:rPr>
          <w:rFonts w:ascii="Arial" w:hAnsi="Arial" w:cs="Arial"/>
          <w:bCs/>
          <w:color w:val="222222"/>
          <w:sz w:val="22"/>
          <w:szCs w:val="22"/>
          <w:lang w:val="es-MX" w:eastAsia="es-MX"/>
        </w:rPr>
        <w:t xml:space="preserve"> complementario de capital, necesarios para el buen desempeño de esta Oficina de Transferencia. </w:t>
      </w:r>
    </w:p>
    <w:p w:rsidR="0047199F" w:rsidRPr="00DF378F" w:rsidRDefault="005F368C" w:rsidP="00254CEE">
      <w:pPr>
        <w:jc w:val="both"/>
        <w:rPr>
          <w:b/>
          <w:sz w:val="22"/>
          <w:szCs w:val="22"/>
          <w:lang w:val="es-ES"/>
        </w:rPr>
      </w:pPr>
      <w:r w:rsidRPr="00DF378F">
        <w:rPr>
          <w:b/>
          <w:sz w:val="22"/>
          <w:szCs w:val="22"/>
          <w:lang w:val="es-ES"/>
        </w:rPr>
        <w:t>Patentes</w:t>
      </w:r>
      <w:r w:rsidR="0047199F" w:rsidRPr="00DF378F">
        <w:rPr>
          <w:b/>
          <w:sz w:val="22"/>
          <w:szCs w:val="22"/>
          <w:lang w:val="es-ES"/>
        </w:rPr>
        <w:t xml:space="preserve"> CIMAV </w:t>
      </w:r>
    </w:p>
    <w:p w:rsidR="00D47976" w:rsidRPr="00DF378F" w:rsidRDefault="00AB4B5C" w:rsidP="00254CEE">
      <w:pPr>
        <w:jc w:val="both"/>
        <w:rPr>
          <w:sz w:val="22"/>
          <w:szCs w:val="22"/>
          <w:lang w:val="es-ES"/>
        </w:rPr>
      </w:pPr>
      <w:r w:rsidRPr="00DF378F">
        <w:rPr>
          <w:sz w:val="22"/>
          <w:szCs w:val="22"/>
          <w:lang w:val="es-ES"/>
        </w:rPr>
        <w:t xml:space="preserve">En este periodo </w:t>
      </w:r>
      <w:r w:rsidR="005F368C" w:rsidRPr="00DF378F">
        <w:rPr>
          <w:sz w:val="22"/>
          <w:szCs w:val="22"/>
          <w:lang w:val="es-ES"/>
        </w:rPr>
        <w:t xml:space="preserve">la oficina de </w:t>
      </w:r>
      <w:proofErr w:type="spellStart"/>
      <w:r w:rsidR="005F368C" w:rsidRPr="00DF378F">
        <w:rPr>
          <w:sz w:val="22"/>
          <w:szCs w:val="22"/>
          <w:lang w:val="es-ES"/>
        </w:rPr>
        <w:t>patentamiento</w:t>
      </w:r>
      <w:proofErr w:type="spellEnd"/>
      <w:r w:rsidR="005F368C" w:rsidRPr="00DF378F">
        <w:rPr>
          <w:sz w:val="22"/>
          <w:szCs w:val="22"/>
          <w:lang w:val="es-ES"/>
        </w:rPr>
        <w:t xml:space="preserve"> del CIMAV registró</w:t>
      </w:r>
      <w:r w:rsidRPr="00DF378F">
        <w:rPr>
          <w:sz w:val="22"/>
          <w:szCs w:val="22"/>
          <w:lang w:val="es-ES"/>
        </w:rPr>
        <w:t xml:space="preserve"> 9 solicitudes de patentes y obtuvo 1 título de patente, </w:t>
      </w:r>
      <w:r w:rsidR="00A32C61" w:rsidRPr="00DF378F">
        <w:rPr>
          <w:sz w:val="22"/>
          <w:szCs w:val="22"/>
          <w:lang w:val="es-ES"/>
        </w:rPr>
        <w:t xml:space="preserve">a la fecha se tienen </w:t>
      </w:r>
      <w:r w:rsidRPr="00DF378F">
        <w:rPr>
          <w:sz w:val="22"/>
          <w:szCs w:val="22"/>
          <w:lang w:val="es-ES"/>
        </w:rPr>
        <w:t xml:space="preserve"> </w:t>
      </w:r>
      <w:r w:rsidR="00254CEE" w:rsidRPr="00DF378F">
        <w:rPr>
          <w:sz w:val="22"/>
          <w:szCs w:val="22"/>
          <w:lang w:val="es-ES"/>
        </w:rPr>
        <w:t xml:space="preserve">27 títulos de patentes otorgados y </w:t>
      </w:r>
      <w:r w:rsidRPr="00DF378F">
        <w:rPr>
          <w:sz w:val="22"/>
          <w:szCs w:val="22"/>
          <w:lang w:val="es-ES"/>
        </w:rPr>
        <w:t>59 solicitudes de  patentes en trámite</w:t>
      </w:r>
      <w:r w:rsidR="00254CEE" w:rsidRPr="00DF378F">
        <w:rPr>
          <w:sz w:val="22"/>
          <w:szCs w:val="22"/>
          <w:lang w:val="es-ES"/>
        </w:rPr>
        <w:t xml:space="preserve">. </w:t>
      </w:r>
      <w:r w:rsidRPr="00DF378F">
        <w:rPr>
          <w:sz w:val="22"/>
          <w:szCs w:val="22"/>
          <w:lang w:val="es-ES"/>
        </w:rPr>
        <w:t xml:space="preserve"> </w:t>
      </w:r>
      <w:r w:rsidRPr="00DF378F">
        <w:rPr>
          <w:i/>
          <w:sz w:val="22"/>
          <w:szCs w:val="22"/>
          <w:lang w:val="es-ES"/>
        </w:rPr>
        <w:t>(Anexo Solicitudes y  Títulos de Patentes)</w:t>
      </w:r>
    </w:p>
    <w:p w:rsidR="001E2A3B" w:rsidRPr="00DF378F" w:rsidRDefault="00254CEE" w:rsidP="00263FB1">
      <w:pPr>
        <w:jc w:val="both"/>
        <w:rPr>
          <w:b/>
          <w:color w:val="17365D" w:themeColor="text2" w:themeShade="BF"/>
          <w:sz w:val="22"/>
          <w:szCs w:val="22"/>
          <w:highlight w:val="lightGray"/>
        </w:rPr>
      </w:pPr>
      <w:r w:rsidRPr="00DF378F">
        <w:rPr>
          <w:sz w:val="22"/>
          <w:szCs w:val="22"/>
          <w:lang w:val="es-ES"/>
        </w:rPr>
        <w:t xml:space="preserve">  </w:t>
      </w:r>
    </w:p>
    <w:p w:rsidR="005F368C" w:rsidRPr="00DF378F" w:rsidRDefault="005F368C" w:rsidP="007B28DF">
      <w:pPr>
        <w:jc w:val="both"/>
        <w:rPr>
          <w:b/>
          <w:sz w:val="22"/>
          <w:szCs w:val="22"/>
          <w:lang w:val="es-ES"/>
        </w:rPr>
      </w:pPr>
      <w:r w:rsidRPr="00DF378F">
        <w:rPr>
          <w:b/>
          <w:sz w:val="22"/>
          <w:szCs w:val="22"/>
          <w:lang w:val="es-ES"/>
        </w:rPr>
        <w:t>Convenios Vigentes</w:t>
      </w:r>
    </w:p>
    <w:p w:rsidR="00FD6B83" w:rsidRPr="00DF378F" w:rsidRDefault="005F368C" w:rsidP="007B28DF">
      <w:pPr>
        <w:jc w:val="both"/>
        <w:rPr>
          <w:i/>
          <w:sz w:val="22"/>
          <w:szCs w:val="22"/>
          <w:lang w:val="es-ES"/>
        </w:rPr>
      </w:pPr>
      <w:r w:rsidRPr="00DF378F">
        <w:rPr>
          <w:sz w:val="22"/>
          <w:szCs w:val="22"/>
          <w:lang w:val="es-ES"/>
        </w:rPr>
        <w:t>En este periodo se firmaron 43 convenios, en su mayoría con empresas para el desarrollo de proyectos de innovación.  Durante este periodo se tuvieron en total  201 convenios vigentes, de los cuales el 49% corresponde a convenios co</w:t>
      </w:r>
      <w:r w:rsidR="00AC0C46" w:rsidRPr="00DF378F">
        <w:rPr>
          <w:sz w:val="22"/>
          <w:szCs w:val="22"/>
          <w:lang w:val="es-ES"/>
        </w:rPr>
        <w:t>n el sector productivo y social</w:t>
      </w:r>
      <w:r w:rsidRPr="00DF378F">
        <w:rPr>
          <w:sz w:val="22"/>
          <w:szCs w:val="22"/>
          <w:lang w:val="es-ES"/>
        </w:rPr>
        <w:t>, 35% con IES y</w:t>
      </w:r>
      <w:r w:rsidR="00A32C61" w:rsidRPr="00DF378F">
        <w:rPr>
          <w:sz w:val="22"/>
          <w:szCs w:val="22"/>
          <w:lang w:val="es-ES"/>
        </w:rPr>
        <w:t>/o</w:t>
      </w:r>
      <w:r w:rsidRPr="00DF378F">
        <w:rPr>
          <w:sz w:val="22"/>
          <w:szCs w:val="22"/>
          <w:lang w:val="es-ES"/>
        </w:rPr>
        <w:t xml:space="preserve"> Centros de Investigación para colaboración académica principalmente formación de recursos humanos, desarrollo de proyectos y adquisición de equipamiento y; 16% con el sector público para servicios técnicos, certificación de laboratorios, formación de recursos humanos, capacitación continua, colaboración y desarrollo de proyectos, entre otros. </w:t>
      </w:r>
      <w:r w:rsidR="00B77488" w:rsidRPr="00DF378F">
        <w:rPr>
          <w:i/>
          <w:sz w:val="22"/>
          <w:szCs w:val="22"/>
          <w:lang w:val="es-ES"/>
        </w:rPr>
        <w:t>(Anexo Convenios Vigentes</w:t>
      </w:r>
      <w:r w:rsidR="00D504A4" w:rsidRPr="00DF378F">
        <w:rPr>
          <w:i/>
          <w:sz w:val="22"/>
          <w:szCs w:val="22"/>
          <w:lang w:val="es-ES"/>
        </w:rPr>
        <w:t>)</w:t>
      </w:r>
    </w:p>
    <w:p w:rsidR="00A32C61" w:rsidRPr="00DF378F" w:rsidRDefault="00A32C61" w:rsidP="007B28DF">
      <w:pPr>
        <w:jc w:val="both"/>
        <w:rPr>
          <w:i/>
          <w:sz w:val="22"/>
          <w:szCs w:val="22"/>
          <w:lang w:val="es-ES"/>
        </w:rPr>
      </w:pPr>
    </w:p>
    <w:p w:rsidR="00DF378F" w:rsidRPr="00DF378F" w:rsidRDefault="00DF378F" w:rsidP="007B28DF">
      <w:pPr>
        <w:jc w:val="both"/>
        <w:rPr>
          <w:i/>
          <w:sz w:val="22"/>
          <w:szCs w:val="22"/>
          <w:lang w:val="es-ES"/>
        </w:rPr>
      </w:pPr>
    </w:p>
    <w:p w:rsidR="005F368C" w:rsidRPr="00DF378F" w:rsidRDefault="005F368C" w:rsidP="00FD6B83">
      <w:pPr>
        <w:tabs>
          <w:tab w:val="left" w:pos="284"/>
        </w:tabs>
        <w:jc w:val="both"/>
        <w:rPr>
          <w:b/>
          <w:sz w:val="22"/>
          <w:szCs w:val="22"/>
        </w:rPr>
      </w:pPr>
      <w:r w:rsidRPr="00DF378F">
        <w:rPr>
          <w:b/>
          <w:sz w:val="22"/>
          <w:szCs w:val="22"/>
        </w:rPr>
        <w:t>Programa Institucional de la Calidad</w:t>
      </w:r>
    </w:p>
    <w:p w:rsidR="00932366" w:rsidRPr="00DF378F" w:rsidRDefault="00932366" w:rsidP="0085058C">
      <w:pPr>
        <w:tabs>
          <w:tab w:val="left" w:pos="284"/>
        </w:tabs>
        <w:jc w:val="both"/>
        <w:rPr>
          <w:color w:val="000000" w:themeColor="text1"/>
          <w:sz w:val="22"/>
          <w:szCs w:val="22"/>
        </w:rPr>
      </w:pPr>
      <w:r w:rsidRPr="00DF378F">
        <w:rPr>
          <w:color w:val="000000" w:themeColor="text1"/>
          <w:sz w:val="22"/>
          <w:szCs w:val="22"/>
        </w:rPr>
        <w:t>El Programa Institucional de la Calidad del CIMAV opera bajo la Norma ISO/IEC 17025(NMX-EC-17025-IMNC) y los criterios de laboratorios de pruebas para procesos especiales de</w:t>
      </w:r>
      <w:r w:rsidR="00A32C61" w:rsidRPr="00DF378F">
        <w:rPr>
          <w:color w:val="000000" w:themeColor="text1"/>
          <w:sz w:val="22"/>
          <w:szCs w:val="22"/>
        </w:rPr>
        <w:t>l</w:t>
      </w:r>
      <w:r w:rsidRPr="00DF378F">
        <w:rPr>
          <w:color w:val="000000" w:themeColor="text1"/>
          <w:sz w:val="22"/>
          <w:szCs w:val="22"/>
        </w:rPr>
        <w:t xml:space="preserve"> Programa a nivel internacional de cooperación para empresas, diseñado para garantizar</w:t>
      </w:r>
      <w:r w:rsidR="00A32C61" w:rsidRPr="00DF378F">
        <w:rPr>
          <w:color w:val="000000" w:themeColor="text1"/>
          <w:sz w:val="22"/>
          <w:szCs w:val="22"/>
        </w:rPr>
        <w:t xml:space="preserve"> la </w:t>
      </w:r>
      <w:r w:rsidR="00A32C61" w:rsidRPr="00DF378F">
        <w:rPr>
          <w:color w:val="000000" w:themeColor="text1"/>
          <w:sz w:val="22"/>
          <w:szCs w:val="22"/>
        </w:rPr>
        <w:lastRenderedPageBreak/>
        <w:t>Calidad en todo el sector a</w:t>
      </w:r>
      <w:r w:rsidRPr="00DF378F">
        <w:rPr>
          <w:color w:val="000000" w:themeColor="text1"/>
          <w:sz w:val="22"/>
          <w:szCs w:val="22"/>
        </w:rPr>
        <w:t>eroespacial y de la defensa</w:t>
      </w:r>
      <w:r w:rsidR="00A32C61" w:rsidRPr="00DF378F">
        <w:rPr>
          <w:color w:val="000000" w:themeColor="text1"/>
          <w:sz w:val="22"/>
          <w:szCs w:val="22"/>
        </w:rPr>
        <w:t>, NADCAP por sus siglas en inglés;</w:t>
      </w:r>
      <w:r w:rsidRPr="00DF378F">
        <w:rPr>
          <w:color w:val="000000" w:themeColor="text1"/>
          <w:sz w:val="22"/>
          <w:szCs w:val="22"/>
        </w:rPr>
        <w:t xml:space="preserve"> a través de un Sistema de Gestión de la Calidad (SGC) basado en procesos.</w:t>
      </w:r>
      <w:r w:rsidR="00201627" w:rsidRPr="00DF378F">
        <w:rPr>
          <w:color w:val="000000" w:themeColor="text1"/>
          <w:sz w:val="22"/>
          <w:szCs w:val="22"/>
        </w:rPr>
        <w:t xml:space="preserve"> </w:t>
      </w:r>
    </w:p>
    <w:p w:rsidR="00D005C0" w:rsidRPr="00DF378F" w:rsidRDefault="00D005C0" w:rsidP="0085058C">
      <w:pPr>
        <w:tabs>
          <w:tab w:val="left" w:pos="284"/>
        </w:tabs>
        <w:jc w:val="both"/>
        <w:rPr>
          <w:color w:val="000000" w:themeColor="text1"/>
          <w:sz w:val="22"/>
          <w:szCs w:val="22"/>
        </w:rPr>
      </w:pPr>
    </w:p>
    <w:p w:rsidR="00DF7741" w:rsidRPr="00DF378F" w:rsidRDefault="0085058C" w:rsidP="008C3B5F">
      <w:pPr>
        <w:tabs>
          <w:tab w:val="left" w:pos="284"/>
        </w:tabs>
        <w:jc w:val="both"/>
        <w:rPr>
          <w:color w:val="000000" w:themeColor="text1"/>
          <w:sz w:val="22"/>
          <w:szCs w:val="22"/>
        </w:rPr>
      </w:pPr>
      <w:r w:rsidRPr="00DF378F">
        <w:rPr>
          <w:color w:val="000000" w:themeColor="text1"/>
          <w:sz w:val="22"/>
          <w:szCs w:val="22"/>
        </w:rPr>
        <w:t>En este periodo se asisti</w:t>
      </w:r>
      <w:r w:rsidR="00A32C61" w:rsidRPr="00DF378F">
        <w:rPr>
          <w:color w:val="000000" w:themeColor="text1"/>
          <w:sz w:val="22"/>
          <w:szCs w:val="22"/>
        </w:rPr>
        <w:t>eron</w:t>
      </w:r>
      <w:r w:rsidRPr="00DF378F">
        <w:rPr>
          <w:color w:val="000000" w:themeColor="text1"/>
          <w:sz w:val="22"/>
          <w:szCs w:val="22"/>
        </w:rPr>
        <w:t xml:space="preserve"> a dos reuniones de los grupos de trabajo de N</w:t>
      </w:r>
      <w:r w:rsidR="00A32C61" w:rsidRPr="00DF378F">
        <w:rPr>
          <w:color w:val="000000" w:themeColor="text1"/>
          <w:sz w:val="22"/>
          <w:szCs w:val="22"/>
        </w:rPr>
        <w:t>ADCAP</w:t>
      </w:r>
      <w:r w:rsidRPr="00DF378F">
        <w:rPr>
          <w:color w:val="000000" w:themeColor="text1"/>
          <w:sz w:val="22"/>
          <w:szCs w:val="22"/>
        </w:rPr>
        <w:t xml:space="preserve"> para conocer los criterios utilizados por la industria aeroespacial. Derivado de lo anterior,  se adecuaron e incorporaron procedimientos para cumplir con los requisitos para </w:t>
      </w:r>
      <w:r w:rsidR="00932366" w:rsidRPr="00DF378F">
        <w:rPr>
          <w:color w:val="000000" w:themeColor="text1"/>
          <w:sz w:val="22"/>
          <w:szCs w:val="22"/>
        </w:rPr>
        <w:t xml:space="preserve">obtener </w:t>
      </w:r>
      <w:r w:rsidRPr="00DF378F">
        <w:rPr>
          <w:color w:val="000000" w:themeColor="text1"/>
          <w:sz w:val="22"/>
          <w:szCs w:val="22"/>
        </w:rPr>
        <w:t xml:space="preserve">la acreditación </w:t>
      </w:r>
      <w:r w:rsidR="00A32C61" w:rsidRPr="00DF378F">
        <w:rPr>
          <w:color w:val="000000" w:themeColor="text1"/>
          <w:sz w:val="22"/>
          <w:szCs w:val="22"/>
        </w:rPr>
        <w:t>por parte de NADCAP</w:t>
      </w:r>
      <w:r w:rsidR="00932366" w:rsidRPr="00DF378F">
        <w:rPr>
          <w:color w:val="000000" w:themeColor="text1"/>
          <w:sz w:val="22"/>
          <w:szCs w:val="22"/>
        </w:rPr>
        <w:t xml:space="preserve"> para los </w:t>
      </w:r>
      <w:r w:rsidRPr="00DF378F">
        <w:rPr>
          <w:color w:val="000000" w:themeColor="text1"/>
          <w:sz w:val="22"/>
          <w:szCs w:val="22"/>
        </w:rPr>
        <w:t xml:space="preserve">laboratorios de Análisis Químicos, Corrosión, Microscopía Electrónica de Barrido y Pruebas Mecánicas. </w:t>
      </w:r>
      <w:r w:rsidR="00C3004E" w:rsidRPr="00DF378F">
        <w:rPr>
          <w:color w:val="000000" w:themeColor="text1"/>
          <w:sz w:val="22"/>
          <w:szCs w:val="22"/>
        </w:rPr>
        <w:t xml:space="preserve">Se tiene programada para mediados de año la </w:t>
      </w:r>
      <w:proofErr w:type="gramStart"/>
      <w:r w:rsidR="00C3004E" w:rsidRPr="00DF378F">
        <w:rPr>
          <w:color w:val="000000" w:themeColor="text1"/>
          <w:sz w:val="22"/>
          <w:szCs w:val="22"/>
        </w:rPr>
        <w:t>primer</w:t>
      </w:r>
      <w:proofErr w:type="gramEnd"/>
      <w:r w:rsidR="00C3004E" w:rsidRPr="00DF378F">
        <w:rPr>
          <w:color w:val="000000" w:themeColor="text1"/>
          <w:sz w:val="22"/>
          <w:szCs w:val="22"/>
        </w:rPr>
        <w:t xml:space="preserve"> visita de auditoría. </w:t>
      </w:r>
      <w:r w:rsidR="000F046F" w:rsidRPr="00DF378F">
        <w:rPr>
          <w:color w:val="000000" w:themeColor="text1"/>
          <w:sz w:val="22"/>
          <w:szCs w:val="22"/>
        </w:rPr>
        <w:t xml:space="preserve">Lo anterior, como </w:t>
      </w:r>
    </w:p>
    <w:p w:rsidR="00932366" w:rsidRPr="00DF378F" w:rsidRDefault="000F046F" w:rsidP="00DF7741">
      <w:pPr>
        <w:tabs>
          <w:tab w:val="left" w:pos="284"/>
        </w:tabs>
        <w:rPr>
          <w:color w:val="000000" w:themeColor="text1"/>
          <w:sz w:val="22"/>
          <w:szCs w:val="22"/>
        </w:rPr>
      </w:pPr>
      <w:proofErr w:type="gramStart"/>
      <w:r w:rsidRPr="00DF378F">
        <w:rPr>
          <w:color w:val="000000" w:themeColor="text1"/>
          <w:sz w:val="22"/>
          <w:szCs w:val="22"/>
        </w:rPr>
        <w:t>parte</w:t>
      </w:r>
      <w:proofErr w:type="gramEnd"/>
      <w:r w:rsidR="00601FC2" w:rsidRPr="00DF378F">
        <w:rPr>
          <w:color w:val="000000" w:themeColor="text1"/>
          <w:sz w:val="22"/>
          <w:szCs w:val="22"/>
        </w:rPr>
        <w:t xml:space="preserve"> del proyecto financiado por PROMEXICO. </w:t>
      </w:r>
      <w:r w:rsidRPr="00DF378F">
        <w:rPr>
          <w:color w:val="000000" w:themeColor="text1"/>
          <w:sz w:val="22"/>
          <w:szCs w:val="22"/>
        </w:rPr>
        <w:t xml:space="preserve"> </w:t>
      </w:r>
      <w:r w:rsidRPr="00DF378F">
        <w:rPr>
          <w:color w:val="000000" w:themeColor="text1"/>
          <w:sz w:val="22"/>
          <w:szCs w:val="22"/>
        </w:rPr>
        <w:br/>
      </w:r>
    </w:p>
    <w:p w:rsidR="00D005C0" w:rsidRPr="00DF378F" w:rsidRDefault="000F046F" w:rsidP="00FD6B83">
      <w:pPr>
        <w:tabs>
          <w:tab w:val="left" w:pos="284"/>
        </w:tabs>
        <w:jc w:val="both"/>
        <w:rPr>
          <w:color w:val="000000" w:themeColor="text1"/>
          <w:sz w:val="22"/>
          <w:szCs w:val="22"/>
        </w:rPr>
      </w:pPr>
      <w:r w:rsidRPr="00DF378F">
        <w:rPr>
          <w:color w:val="000000" w:themeColor="text1"/>
          <w:sz w:val="22"/>
          <w:szCs w:val="22"/>
        </w:rPr>
        <w:t xml:space="preserve">Por otra parte, al finalizar el periodo,  </w:t>
      </w:r>
      <w:r w:rsidR="00B65A21" w:rsidRPr="00DF378F">
        <w:rPr>
          <w:color w:val="000000" w:themeColor="text1"/>
          <w:sz w:val="22"/>
          <w:szCs w:val="22"/>
        </w:rPr>
        <w:t xml:space="preserve">los laboratorios del Centro </w:t>
      </w:r>
      <w:r w:rsidR="006D38BF" w:rsidRPr="00DF378F">
        <w:rPr>
          <w:color w:val="000000" w:themeColor="text1"/>
          <w:sz w:val="22"/>
          <w:szCs w:val="22"/>
        </w:rPr>
        <w:t>que c</w:t>
      </w:r>
      <w:r w:rsidRPr="00DF378F">
        <w:rPr>
          <w:color w:val="000000" w:themeColor="text1"/>
          <w:sz w:val="22"/>
          <w:szCs w:val="22"/>
        </w:rPr>
        <w:t xml:space="preserve">ontaron con </w:t>
      </w:r>
      <w:r w:rsidR="006D38BF" w:rsidRPr="00DF378F">
        <w:rPr>
          <w:color w:val="000000" w:themeColor="text1"/>
          <w:sz w:val="22"/>
          <w:szCs w:val="22"/>
        </w:rPr>
        <w:t xml:space="preserve">métodos y pruebas acreditados </w:t>
      </w:r>
      <w:r w:rsidR="0085058C" w:rsidRPr="00DF378F">
        <w:rPr>
          <w:color w:val="000000" w:themeColor="text1"/>
          <w:sz w:val="22"/>
          <w:szCs w:val="22"/>
        </w:rPr>
        <w:t>por la Entidad Mexicana de Acreditación (</w:t>
      </w:r>
      <w:proofErr w:type="spellStart"/>
      <w:r w:rsidR="0085058C" w:rsidRPr="00DF378F">
        <w:rPr>
          <w:color w:val="000000" w:themeColor="text1"/>
          <w:sz w:val="22"/>
          <w:szCs w:val="22"/>
        </w:rPr>
        <w:t>ema</w:t>
      </w:r>
      <w:proofErr w:type="spellEnd"/>
      <w:r w:rsidR="0085058C" w:rsidRPr="00DF378F">
        <w:rPr>
          <w:color w:val="000000" w:themeColor="text1"/>
          <w:sz w:val="22"/>
          <w:szCs w:val="22"/>
        </w:rPr>
        <w:t>)</w:t>
      </w:r>
      <w:r w:rsidR="006D38BF" w:rsidRPr="00DF378F">
        <w:rPr>
          <w:color w:val="000000" w:themeColor="text1"/>
          <w:sz w:val="22"/>
          <w:szCs w:val="22"/>
        </w:rPr>
        <w:t xml:space="preserve"> </w:t>
      </w:r>
      <w:r w:rsidRPr="00DF378F">
        <w:rPr>
          <w:color w:val="000000" w:themeColor="text1"/>
          <w:sz w:val="22"/>
          <w:szCs w:val="22"/>
        </w:rPr>
        <w:t>fueron</w:t>
      </w:r>
      <w:r w:rsidR="00D005C0" w:rsidRPr="00DF378F">
        <w:rPr>
          <w:color w:val="000000" w:themeColor="text1"/>
          <w:sz w:val="22"/>
          <w:szCs w:val="22"/>
        </w:rPr>
        <w:t>:</w:t>
      </w:r>
    </w:p>
    <w:p w:rsidR="00C927C3" w:rsidRPr="00DF378F" w:rsidRDefault="00C927C3" w:rsidP="00FD6B83">
      <w:pPr>
        <w:tabs>
          <w:tab w:val="left" w:pos="284"/>
        </w:tabs>
        <w:jc w:val="both"/>
        <w:rPr>
          <w:color w:val="17365D" w:themeColor="text2" w:themeShade="BF"/>
          <w:sz w:val="22"/>
          <w:szCs w:val="22"/>
        </w:rPr>
      </w:pPr>
    </w:p>
    <w:tbl>
      <w:tblPr>
        <w:tblStyle w:val="Tablaconcuadrcula"/>
        <w:tblW w:w="0" w:type="auto"/>
        <w:jc w:val="center"/>
        <w:tblLook w:val="04A0"/>
      </w:tblPr>
      <w:tblGrid>
        <w:gridCol w:w="2943"/>
        <w:gridCol w:w="3119"/>
      </w:tblGrid>
      <w:tr w:rsidR="00D005C0" w:rsidRPr="00DF378F" w:rsidTr="00D005C0">
        <w:trPr>
          <w:jc w:val="center"/>
        </w:trPr>
        <w:tc>
          <w:tcPr>
            <w:tcW w:w="2943" w:type="dxa"/>
            <w:shd w:val="clear" w:color="auto" w:fill="0F243E" w:themeFill="text2" w:themeFillShade="80"/>
          </w:tcPr>
          <w:p w:rsidR="00D005C0" w:rsidRPr="00DF378F" w:rsidRDefault="00D005C0" w:rsidP="00D005C0">
            <w:pPr>
              <w:tabs>
                <w:tab w:val="left" w:pos="284"/>
              </w:tabs>
              <w:jc w:val="center"/>
              <w:rPr>
                <w:b/>
                <w:color w:val="FFFFFF" w:themeColor="background1"/>
                <w:sz w:val="22"/>
                <w:szCs w:val="22"/>
              </w:rPr>
            </w:pPr>
            <w:r w:rsidRPr="00DF378F">
              <w:rPr>
                <w:b/>
                <w:color w:val="FFFFFF" w:themeColor="background1"/>
                <w:sz w:val="22"/>
                <w:szCs w:val="22"/>
              </w:rPr>
              <w:t>Laboratorio</w:t>
            </w:r>
          </w:p>
        </w:tc>
        <w:tc>
          <w:tcPr>
            <w:tcW w:w="3119" w:type="dxa"/>
            <w:shd w:val="clear" w:color="auto" w:fill="0F243E" w:themeFill="text2" w:themeFillShade="80"/>
          </w:tcPr>
          <w:p w:rsidR="00D005C0" w:rsidRPr="00DF378F" w:rsidRDefault="00D005C0" w:rsidP="00D005C0">
            <w:pPr>
              <w:tabs>
                <w:tab w:val="left" w:pos="284"/>
              </w:tabs>
              <w:jc w:val="center"/>
              <w:rPr>
                <w:b/>
                <w:color w:val="FFFFFF" w:themeColor="background1"/>
                <w:sz w:val="22"/>
                <w:szCs w:val="22"/>
              </w:rPr>
            </w:pPr>
            <w:r w:rsidRPr="00DF378F">
              <w:rPr>
                <w:b/>
                <w:color w:val="FFFFFF" w:themeColor="background1"/>
                <w:sz w:val="22"/>
                <w:szCs w:val="22"/>
              </w:rPr>
              <w:t>Pruebas y/o Métodos acreditados</w:t>
            </w:r>
          </w:p>
        </w:tc>
      </w:tr>
      <w:tr w:rsidR="00D005C0" w:rsidRPr="00DF378F" w:rsidTr="00D005C0">
        <w:trPr>
          <w:jc w:val="center"/>
        </w:trPr>
        <w:tc>
          <w:tcPr>
            <w:tcW w:w="2943" w:type="dxa"/>
          </w:tcPr>
          <w:p w:rsidR="00D005C0" w:rsidRPr="00DF378F" w:rsidRDefault="00D005C0" w:rsidP="00FD6B83">
            <w:pPr>
              <w:tabs>
                <w:tab w:val="left" w:pos="284"/>
              </w:tabs>
              <w:jc w:val="both"/>
              <w:rPr>
                <w:color w:val="0D0D0D" w:themeColor="text1" w:themeTint="F2"/>
                <w:sz w:val="22"/>
                <w:szCs w:val="22"/>
              </w:rPr>
            </w:pPr>
            <w:r w:rsidRPr="00DF378F">
              <w:rPr>
                <w:color w:val="0D0D0D" w:themeColor="text1" w:themeTint="F2"/>
                <w:sz w:val="22"/>
                <w:szCs w:val="22"/>
              </w:rPr>
              <w:t>Análisis Químicos</w:t>
            </w:r>
          </w:p>
        </w:tc>
        <w:tc>
          <w:tcPr>
            <w:tcW w:w="3119" w:type="dxa"/>
          </w:tcPr>
          <w:p w:rsidR="00D005C0" w:rsidRPr="00DF378F" w:rsidRDefault="00D005C0" w:rsidP="00D005C0">
            <w:pPr>
              <w:tabs>
                <w:tab w:val="left" w:pos="284"/>
              </w:tabs>
              <w:jc w:val="center"/>
              <w:rPr>
                <w:color w:val="0D0D0D" w:themeColor="text1" w:themeTint="F2"/>
                <w:sz w:val="22"/>
                <w:szCs w:val="22"/>
              </w:rPr>
            </w:pPr>
            <w:r w:rsidRPr="00DF378F">
              <w:rPr>
                <w:color w:val="0D0D0D" w:themeColor="text1" w:themeTint="F2"/>
                <w:sz w:val="22"/>
                <w:szCs w:val="22"/>
              </w:rPr>
              <w:t>1</w:t>
            </w:r>
          </w:p>
        </w:tc>
      </w:tr>
      <w:tr w:rsidR="00D005C0" w:rsidRPr="00DF378F" w:rsidTr="00D005C0">
        <w:trPr>
          <w:jc w:val="center"/>
        </w:trPr>
        <w:tc>
          <w:tcPr>
            <w:tcW w:w="2943" w:type="dxa"/>
          </w:tcPr>
          <w:p w:rsidR="00D005C0" w:rsidRPr="00DF378F" w:rsidRDefault="00D005C0" w:rsidP="00FD6B83">
            <w:pPr>
              <w:tabs>
                <w:tab w:val="left" w:pos="284"/>
              </w:tabs>
              <w:jc w:val="both"/>
              <w:rPr>
                <w:color w:val="0D0D0D" w:themeColor="text1" w:themeTint="F2"/>
                <w:sz w:val="22"/>
                <w:szCs w:val="22"/>
              </w:rPr>
            </w:pPr>
            <w:r w:rsidRPr="00DF378F">
              <w:rPr>
                <w:color w:val="0D0D0D" w:themeColor="text1" w:themeTint="F2"/>
                <w:sz w:val="22"/>
                <w:szCs w:val="22"/>
              </w:rPr>
              <w:t>Calidad del Aire</w:t>
            </w:r>
          </w:p>
        </w:tc>
        <w:tc>
          <w:tcPr>
            <w:tcW w:w="3119" w:type="dxa"/>
          </w:tcPr>
          <w:p w:rsidR="00D005C0" w:rsidRPr="00DF378F" w:rsidRDefault="00D005C0" w:rsidP="00D005C0">
            <w:pPr>
              <w:tabs>
                <w:tab w:val="left" w:pos="284"/>
              </w:tabs>
              <w:jc w:val="center"/>
              <w:rPr>
                <w:color w:val="0D0D0D" w:themeColor="text1" w:themeTint="F2"/>
                <w:sz w:val="22"/>
                <w:szCs w:val="22"/>
              </w:rPr>
            </w:pPr>
            <w:r w:rsidRPr="00DF378F">
              <w:rPr>
                <w:color w:val="0D0D0D" w:themeColor="text1" w:themeTint="F2"/>
                <w:sz w:val="22"/>
                <w:szCs w:val="22"/>
              </w:rPr>
              <w:t>12</w:t>
            </w:r>
          </w:p>
        </w:tc>
      </w:tr>
      <w:tr w:rsidR="00D005C0" w:rsidRPr="00DF378F" w:rsidTr="00D005C0">
        <w:trPr>
          <w:jc w:val="center"/>
        </w:trPr>
        <w:tc>
          <w:tcPr>
            <w:tcW w:w="2943" w:type="dxa"/>
          </w:tcPr>
          <w:p w:rsidR="00D005C0" w:rsidRPr="00DF378F" w:rsidRDefault="00D005C0" w:rsidP="00FD6B83">
            <w:pPr>
              <w:tabs>
                <w:tab w:val="left" w:pos="284"/>
              </w:tabs>
              <w:jc w:val="both"/>
              <w:rPr>
                <w:color w:val="0D0D0D" w:themeColor="text1" w:themeTint="F2"/>
                <w:sz w:val="22"/>
                <w:szCs w:val="22"/>
              </w:rPr>
            </w:pPr>
            <w:r w:rsidRPr="00DF378F">
              <w:rPr>
                <w:color w:val="0D0D0D" w:themeColor="text1" w:themeTint="F2"/>
                <w:sz w:val="22"/>
                <w:szCs w:val="22"/>
              </w:rPr>
              <w:t>Corrosión y Protección</w:t>
            </w:r>
          </w:p>
        </w:tc>
        <w:tc>
          <w:tcPr>
            <w:tcW w:w="3119" w:type="dxa"/>
          </w:tcPr>
          <w:p w:rsidR="00D005C0" w:rsidRPr="00DF378F" w:rsidRDefault="00D005C0" w:rsidP="00D005C0">
            <w:pPr>
              <w:tabs>
                <w:tab w:val="left" w:pos="284"/>
              </w:tabs>
              <w:jc w:val="center"/>
              <w:rPr>
                <w:color w:val="0D0D0D" w:themeColor="text1" w:themeTint="F2"/>
                <w:sz w:val="22"/>
                <w:szCs w:val="22"/>
              </w:rPr>
            </w:pPr>
            <w:r w:rsidRPr="00DF378F">
              <w:rPr>
                <w:color w:val="0D0D0D" w:themeColor="text1" w:themeTint="F2"/>
                <w:sz w:val="22"/>
                <w:szCs w:val="22"/>
              </w:rPr>
              <w:t>9</w:t>
            </w:r>
          </w:p>
        </w:tc>
      </w:tr>
      <w:tr w:rsidR="00D005C0" w:rsidRPr="00DF378F" w:rsidTr="00D005C0">
        <w:trPr>
          <w:jc w:val="center"/>
        </w:trPr>
        <w:tc>
          <w:tcPr>
            <w:tcW w:w="2943" w:type="dxa"/>
          </w:tcPr>
          <w:p w:rsidR="00D005C0" w:rsidRPr="00DF378F" w:rsidRDefault="00D005C0" w:rsidP="00FD6B83">
            <w:pPr>
              <w:tabs>
                <w:tab w:val="left" w:pos="284"/>
              </w:tabs>
              <w:jc w:val="both"/>
              <w:rPr>
                <w:color w:val="0D0D0D" w:themeColor="text1" w:themeTint="F2"/>
                <w:sz w:val="22"/>
                <w:szCs w:val="22"/>
              </w:rPr>
            </w:pPr>
            <w:r w:rsidRPr="00DF378F">
              <w:rPr>
                <w:color w:val="0D0D0D" w:themeColor="text1" w:themeTint="F2"/>
                <w:sz w:val="22"/>
                <w:szCs w:val="22"/>
              </w:rPr>
              <w:t>Residuos</w:t>
            </w:r>
          </w:p>
        </w:tc>
        <w:tc>
          <w:tcPr>
            <w:tcW w:w="3119" w:type="dxa"/>
          </w:tcPr>
          <w:p w:rsidR="00D005C0" w:rsidRPr="00DF378F" w:rsidRDefault="00D005C0" w:rsidP="00D005C0">
            <w:pPr>
              <w:tabs>
                <w:tab w:val="left" w:pos="284"/>
              </w:tabs>
              <w:jc w:val="center"/>
              <w:rPr>
                <w:color w:val="0D0D0D" w:themeColor="text1" w:themeTint="F2"/>
                <w:sz w:val="22"/>
                <w:szCs w:val="22"/>
              </w:rPr>
            </w:pPr>
            <w:r w:rsidRPr="00DF378F">
              <w:rPr>
                <w:color w:val="0D0D0D" w:themeColor="text1" w:themeTint="F2"/>
                <w:sz w:val="22"/>
                <w:szCs w:val="22"/>
              </w:rPr>
              <w:t>8</w:t>
            </w:r>
          </w:p>
        </w:tc>
      </w:tr>
      <w:tr w:rsidR="00D005C0" w:rsidRPr="00DF378F" w:rsidTr="00D005C0">
        <w:trPr>
          <w:jc w:val="center"/>
        </w:trPr>
        <w:tc>
          <w:tcPr>
            <w:tcW w:w="2943" w:type="dxa"/>
          </w:tcPr>
          <w:p w:rsidR="00D005C0" w:rsidRPr="00DF378F" w:rsidRDefault="00D005C0" w:rsidP="00FD6B83">
            <w:pPr>
              <w:tabs>
                <w:tab w:val="left" w:pos="284"/>
              </w:tabs>
              <w:jc w:val="both"/>
              <w:rPr>
                <w:color w:val="0D0D0D" w:themeColor="text1" w:themeTint="F2"/>
                <w:sz w:val="22"/>
                <w:szCs w:val="22"/>
              </w:rPr>
            </w:pPr>
            <w:r w:rsidRPr="00DF378F">
              <w:rPr>
                <w:color w:val="0D0D0D" w:themeColor="text1" w:themeTint="F2"/>
                <w:sz w:val="22"/>
                <w:szCs w:val="22"/>
              </w:rPr>
              <w:t>Metrología</w:t>
            </w:r>
          </w:p>
        </w:tc>
        <w:tc>
          <w:tcPr>
            <w:tcW w:w="3119" w:type="dxa"/>
          </w:tcPr>
          <w:p w:rsidR="00D005C0" w:rsidRPr="00DF378F" w:rsidRDefault="00D005C0" w:rsidP="00D005C0">
            <w:pPr>
              <w:tabs>
                <w:tab w:val="left" w:pos="284"/>
              </w:tabs>
              <w:jc w:val="center"/>
              <w:rPr>
                <w:color w:val="0D0D0D" w:themeColor="text1" w:themeTint="F2"/>
                <w:sz w:val="22"/>
                <w:szCs w:val="22"/>
              </w:rPr>
            </w:pPr>
            <w:r w:rsidRPr="00DF378F">
              <w:rPr>
                <w:color w:val="0D0D0D" w:themeColor="text1" w:themeTint="F2"/>
                <w:sz w:val="22"/>
                <w:szCs w:val="22"/>
              </w:rPr>
              <w:t>18</w:t>
            </w:r>
          </w:p>
        </w:tc>
      </w:tr>
      <w:tr w:rsidR="00D005C0" w:rsidRPr="00DF378F" w:rsidTr="00D005C0">
        <w:trPr>
          <w:jc w:val="center"/>
        </w:trPr>
        <w:tc>
          <w:tcPr>
            <w:tcW w:w="2943" w:type="dxa"/>
          </w:tcPr>
          <w:p w:rsidR="00D005C0" w:rsidRPr="00DF378F" w:rsidRDefault="00D005C0" w:rsidP="00FD6B83">
            <w:pPr>
              <w:tabs>
                <w:tab w:val="left" w:pos="284"/>
              </w:tabs>
              <w:jc w:val="both"/>
              <w:rPr>
                <w:b/>
                <w:color w:val="0D0D0D" w:themeColor="text1" w:themeTint="F2"/>
                <w:sz w:val="22"/>
                <w:szCs w:val="22"/>
              </w:rPr>
            </w:pPr>
            <w:r w:rsidRPr="00DF378F">
              <w:rPr>
                <w:b/>
                <w:color w:val="0D0D0D" w:themeColor="text1" w:themeTint="F2"/>
                <w:sz w:val="22"/>
                <w:szCs w:val="22"/>
              </w:rPr>
              <w:t>Total</w:t>
            </w:r>
          </w:p>
        </w:tc>
        <w:tc>
          <w:tcPr>
            <w:tcW w:w="3119" w:type="dxa"/>
          </w:tcPr>
          <w:p w:rsidR="00D005C0" w:rsidRPr="00DF378F" w:rsidRDefault="00D005C0" w:rsidP="00D005C0">
            <w:pPr>
              <w:tabs>
                <w:tab w:val="left" w:pos="284"/>
              </w:tabs>
              <w:jc w:val="center"/>
              <w:rPr>
                <w:b/>
                <w:color w:val="0D0D0D" w:themeColor="text1" w:themeTint="F2"/>
                <w:sz w:val="22"/>
                <w:szCs w:val="22"/>
              </w:rPr>
            </w:pPr>
            <w:r w:rsidRPr="00DF378F">
              <w:rPr>
                <w:b/>
                <w:color w:val="0D0D0D" w:themeColor="text1" w:themeTint="F2"/>
                <w:sz w:val="22"/>
                <w:szCs w:val="22"/>
              </w:rPr>
              <w:t>48</w:t>
            </w:r>
          </w:p>
        </w:tc>
      </w:tr>
    </w:tbl>
    <w:p w:rsidR="003B2A6F" w:rsidRPr="00DF378F" w:rsidRDefault="003B2A6F" w:rsidP="00C61C48">
      <w:pPr>
        <w:tabs>
          <w:tab w:val="left" w:pos="284"/>
        </w:tabs>
        <w:jc w:val="center"/>
        <w:rPr>
          <w:b/>
          <w:color w:val="C00000"/>
          <w:sz w:val="22"/>
          <w:szCs w:val="22"/>
        </w:rPr>
      </w:pPr>
    </w:p>
    <w:p w:rsidR="007301D2" w:rsidRPr="00E67C9C" w:rsidRDefault="007301D2" w:rsidP="00C61C48">
      <w:pPr>
        <w:tabs>
          <w:tab w:val="left" w:pos="284"/>
        </w:tabs>
        <w:jc w:val="center"/>
        <w:rPr>
          <w:b/>
          <w:color w:val="000099"/>
          <w:sz w:val="32"/>
          <w:szCs w:val="32"/>
        </w:rPr>
      </w:pPr>
    </w:p>
    <w:p w:rsidR="00C61C48" w:rsidRPr="00E67C9C" w:rsidRDefault="009906EE" w:rsidP="00C61C48">
      <w:pPr>
        <w:tabs>
          <w:tab w:val="left" w:pos="284"/>
        </w:tabs>
        <w:jc w:val="center"/>
        <w:rPr>
          <w:b/>
          <w:i/>
          <w:color w:val="000099"/>
          <w:sz w:val="32"/>
          <w:szCs w:val="32"/>
        </w:rPr>
      </w:pPr>
      <w:r w:rsidRPr="00E67C9C">
        <w:rPr>
          <w:b/>
          <w:i/>
          <w:color w:val="000099"/>
          <w:sz w:val="32"/>
          <w:szCs w:val="32"/>
        </w:rPr>
        <w:t>RESULTADOS VINCULACIÓN</w:t>
      </w:r>
      <w:r w:rsidR="00F73026" w:rsidRPr="00E67C9C">
        <w:rPr>
          <w:b/>
          <w:i/>
          <w:color w:val="000099"/>
          <w:sz w:val="32"/>
          <w:szCs w:val="32"/>
        </w:rPr>
        <w:t xml:space="preserve"> </w:t>
      </w:r>
      <w:r w:rsidR="00263FB1" w:rsidRPr="00E67C9C">
        <w:rPr>
          <w:b/>
          <w:i/>
          <w:color w:val="000099"/>
          <w:sz w:val="32"/>
          <w:szCs w:val="32"/>
        </w:rPr>
        <w:t xml:space="preserve">PERIODO </w:t>
      </w:r>
      <w:r w:rsidRPr="00E67C9C">
        <w:rPr>
          <w:b/>
          <w:i/>
          <w:color w:val="000099"/>
          <w:sz w:val="32"/>
          <w:szCs w:val="32"/>
        </w:rPr>
        <w:t>2004-2013</w:t>
      </w:r>
    </w:p>
    <w:p w:rsidR="00C61C48" w:rsidRPr="00DF378F" w:rsidRDefault="00C61C48" w:rsidP="00C61C48">
      <w:pPr>
        <w:tabs>
          <w:tab w:val="left" w:pos="284"/>
        </w:tabs>
        <w:jc w:val="center"/>
        <w:rPr>
          <w:b/>
          <w:i/>
          <w:sz w:val="22"/>
          <w:szCs w:val="22"/>
        </w:rPr>
      </w:pPr>
    </w:p>
    <w:p w:rsidR="00E323B7" w:rsidRPr="00DF378F" w:rsidRDefault="009906EE" w:rsidP="00E323B7">
      <w:pPr>
        <w:pStyle w:val="Prrafodelista"/>
        <w:numPr>
          <w:ilvl w:val="0"/>
          <w:numId w:val="43"/>
        </w:numPr>
        <w:tabs>
          <w:tab w:val="left" w:pos="284"/>
        </w:tabs>
        <w:jc w:val="both"/>
        <w:rPr>
          <w:i/>
          <w:sz w:val="22"/>
          <w:szCs w:val="22"/>
        </w:rPr>
      </w:pPr>
      <w:r w:rsidRPr="00DF378F">
        <w:rPr>
          <w:i/>
          <w:sz w:val="22"/>
          <w:szCs w:val="22"/>
        </w:rPr>
        <w:t xml:space="preserve">Se </w:t>
      </w:r>
      <w:r w:rsidR="00CB1006" w:rsidRPr="00DF378F">
        <w:rPr>
          <w:i/>
          <w:sz w:val="22"/>
          <w:szCs w:val="22"/>
        </w:rPr>
        <w:t xml:space="preserve">constituyó legalmente  la "Unidad de Vinculación y Transferencia del Conocimiento del CIMAV, SAPI de CV" bajo el Acta </w:t>
      </w:r>
      <w:r w:rsidR="003E53D9" w:rsidRPr="00DF378F">
        <w:rPr>
          <w:i/>
          <w:sz w:val="22"/>
          <w:szCs w:val="22"/>
        </w:rPr>
        <w:t>no.  746, Corredor Pú</w:t>
      </w:r>
      <w:r w:rsidR="00CB1006" w:rsidRPr="00DF378F">
        <w:rPr>
          <w:i/>
          <w:sz w:val="22"/>
          <w:szCs w:val="22"/>
        </w:rPr>
        <w:t xml:space="preserve">blico no. 11, el Lic. Enrique Ángel Marcos </w:t>
      </w:r>
      <w:proofErr w:type="spellStart"/>
      <w:r w:rsidR="00CB1006" w:rsidRPr="00DF378F">
        <w:rPr>
          <w:i/>
          <w:sz w:val="22"/>
          <w:szCs w:val="22"/>
        </w:rPr>
        <w:t>Abularach</w:t>
      </w:r>
      <w:proofErr w:type="spellEnd"/>
      <w:r w:rsidR="00CB1006" w:rsidRPr="00DF378F">
        <w:rPr>
          <w:i/>
          <w:sz w:val="22"/>
          <w:szCs w:val="22"/>
        </w:rPr>
        <w:t xml:space="preserve">. A la fecha se cuenta con el RENIECYT número 19080, </w:t>
      </w:r>
      <w:r w:rsidR="00DF378F" w:rsidRPr="00DF378F">
        <w:rPr>
          <w:i/>
          <w:sz w:val="22"/>
          <w:szCs w:val="22"/>
        </w:rPr>
        <w:t xml:space="preserve">requerido para participar </w:t>
      </w:r>
      <w:r w:rsidR="00CB1006" w:rsidRPr="00DF378F">
        <w:rPr>
          <w:i/>
          <w:sz w:val="22"/>
          <w:szCs w:val="22"/>
        </w:rPr>
        <w:t>en la Convocatoria para su Certificación como OT.</w:t>
      </w:r>
    </w:p>
    <w:p w:rsidR="00CB1006" w:rsidRPr="00DF378F" w:rsidRDefault="00CB1006" w:rsidP="00CB1006">
      <w:pPr>
        <w:pStyle w:val="Prrafodelista"/>
        <w:tabs>
          <w:tab w:val="left" w:pos="284"/>
        </w:tabs>
        <w:jc w:val="both"/>
        <w:rPr>
          <w:i/>
          <w:sz w:val="22"/>
          <w:szCs w:val="22"/>
        </w:rPr>
      </w:pPr>
    </w:p>
    <w:p w:rsidR="00427D07" w:rsidRPr="00DF378F" w:rsidRDefault="00427D07" w:rsidP="00427D07">
      <w:pPr>
        <w:pStyle w:val="Prrafodelista"/>
        <w:numPr>
          <w:ilvl w:val="0"/>
          <w:numId w:val="43"/>
        </w:numPr>
        <w:tabs>
          <w:tab w:val="left" w:pos="284"/>
        </w:tabs>
        <w:jc w:val="both"/>
        <w:rPr>
          <w:i/>
          <w:sz w:val="22"/>
          <w:szCs w:val="22"/>
        </w:rPr>
      </w:pPr>
      <w:r w:rsidRPr="00DF378F">
        <w:rPr>
          <w:i/>
          <w:sz w:val="22"/>
          <w:szCs w:val="22"/>
        </w:rPr>
        <w:t xml:space="preserve">El monto </w:t>
      </w:r>
      <w:r w:rsidR="00017461" w:rsidRPr="00DF378F">
        <w:rPr>
          <w:i/>
          <w:sz w:val="22"/>
          <w:szCs w:val="22"/>
        </w:rPr>
        <w:t xml:space="preserve">acumulado </w:t>
      </w:r>
      <w:r w:rsidRPr="00DF378F">
        <w:rPr>
          <w:i/>
          <w:sz w:val="22"/>
          <w:szCs w:val="22"/>
        </w:rPr>
        <w:t xml:space="preserve">de ingresos por proyectos y servicios </w:t>
      </w:r>
      <w:r w:rsidR="00017461" w:rsidRPr="00DF378F">
        <w:rPr>
          <w:i/>
          <w:sz w:val="22"/>
          <w:szCs w:val="22"/>
        </w:rPr>
        <w:t>en el periodo 2004-2013 ascendió a</w:t>
      </w:r>
      <w:r w:rsidR="00C41147" w:rsidRPr="00DF378F">
        <w:rPr>
          <w:i/>
          <w:sz w:val="22"/>
          <w:szCs w:val="22"/>
        </w:rPr>
        <w:t xml:space="preserve"> </w:t>
      </w:r>
      <w:r w:rsidRPr="00DF378F">
        <w:rPr>
          <w:i/>
          <w:sz w:val="22"/>
          <w:szCs w:val="22"/>
        </w:rPr>
        <w:t xml:space="preserve"> $ 331,937 miles de pesos</w:t>
      </w:r>
      <w:r w:rsidR="00C41147" w:rsidRPr="00DF378F">
        <w:rPr>
          <w:i/>
          <w:sz w:val="22"/>
          <w:szCs w:val="22"/>
        </w:rPr>
        <w:t xml:space="preserve">, para un promedio </w:t>
      </w:r>
      <w:r w:rsidR="00292609" w:rsidRPr="00DF378F">
        <w:rPr>
          <w:i/>
          <w:sz w:val="22"/>
          <w:szCs w:val="22"/>
        </w:rPr>
        <w:t xml:space="preserve">por año </w:t>
      </w:r>
      <w:r w:rsidR="00C41147" w:rsidRPr="00DF378F">
        <w:rPr>
          <w:i/>
          <w:sz w:val="22"/>
          <w:szCs w:val="22"/>
        </w:rPr>
        <w:t xml:space="preserve">de </w:t>
      </w:r>
      <w:r w:rsidR="00017461" w:rsidRPr="00DF378F">
        <w:rPr>
          <w:i/>
          <w:sz w:val="22"/>
          <w:szCs w:val="22"/>
        </w:rPr>
        <w:t xml:space="preserve">$ </w:t>
      </w:r>
      <w:r w:rsidR="00C41147" w:rsidRPr="00DF378F">
        <w:rPr>
          <w:i/>
          <w:sz w:val="22"/>
          <w:szCs w:val="22"/>
        </w:rPr>
        <w:t>33,193 miles por año</w:t>
      </w:r>
      <w:r w:rsidR="007301D2" w:rsidRPr="00DF378F">
        <w:rPr>
          <w:i/>
          <w:sz w:val="22"/>
          <w:szCs w:val="22"/>
        </w:rPr>
        <w:t xml:space="preserve">. Cabe mencionar que el 50% de </w:t>
      </w:r>
      <w:r w:rsidR="00292609" w:rsidRPr="00DF378F">
        <w:rPr>
          <w:i/>
          <w:sz w:val="22"/>
          <w:szCs w:val="22"/>
        </w:rPr>
        <w:t xml:space="preserve">dichos </w:t>
      </w:r>
      <w:r w:rsidR="007301D2" w:rsidRPr="00DF378F">
        <w:rPr>
          <w:i/>
          <w:sz w:val="22"/>
          <w:szCs w:val="22"/>
        </w:rPr>
        <w:t>ingresos provinieron de la vinculación con las empresas apoyadas a través del Programa de Estímulos a la Innovación</w:t>
      </w:r>
      <w:r w:rsidRPr="00DF378F">
        <w:rPr>
          <w:i/>
          <w:sz w:val="22"/>
          <w:szCs w:val="22"/>
        </w:rPr>
        <w:t xml:space="preserve">. </w:t>
      </w:r>
      <w:r w:rsidR="00017461" w:rsidRPr="00DF378F">
        <w:rPr>
          <w:i/>
          <w:sz w:val="22"/>
          <w:szCs w:val="22"/>
        </w:rPr>
        <w:t>El crecimiento al 2013</w:t>
      </w:r>
      <w:r w:rsidR="007301D2" w:rsidRPr="00DF378F">
        <w:rPr>
          <w:i/>
          <w:sz w:val="22"/>
          <w:szCs w:val="22"/>
        </w:rPr>
        <w:t xml:space="preserve"> en el monto de recursos por estos ingresos fue </w:t>
      </w:r>
      <w:r w:rsidR="00BA1C25" w:rsidRPr="00DF378F">
        <w:rPr>
          <w:i/>
          <w:sz w:val="22"/>
          <w:szCs w:val="22"/>
        </w:rPr>
        <w:t xml:space="preserve">de </w:t>
      </w:r>
      <w:r w:rsidR="007301D2" w:rsidRPr="00DF378F">
        <w:rPr>
          <w:i/>
          <w:sz w:val="22"/>
          <w:szCs w:val="22"/>
        </w:rPr>
        <w:t>999% y de 218% en cuanto al n</w:t>
      </w:r>
      <w:r w:rsidR="00017461" w:rsidRPr="00DF378F">
        <w:rPr>
          <w:i/>
          <w:sz w:val="22"/>
          <w:szCs w:val="22"/>
        </w:rPr>
        <w:t>úmero total de servicios y proyectos</w:t>
      </w:r>
      <w:r w:rsidR="007301D2" w:rsidRPr="00DF378F">
        <w:rPr>
          <w:i/>
          <w:sz w:val="22"/>
          <w:szCs w:val="22"/>
        </w:rPr>
        <w:t xml:space="preserve"> brindados</w:t>
      </w:r>
      <w:r w:rsidR="00567251" w:rsidRPr="00DF378F">
        <w:rPr>
          <w:i/>
          <w:sz w:val="22"/>
          <w:szCs w:val="22"/>
        </w:rPr>
        <w:t>,</w:t>
      </w:r>
      <w:r w:rsidR="00017461" w:rsidRPr="00DF378F">
        <w:rPr>
          <w:i/>
          <w:sz w:val="22"/>
          <w:szCs w:val="22"/>
        </w:rPr>
        <w:t xml:space="preserve"> con respecto al 2004. </w:t>
      </w:r>
      <w:r w:rsidR="00BB2F5D" w:rsidRPr="00DF378F">
        <w:rPr>
          <w:i/>
          <w:sz w:val="22"/>
          <w:szCs w:val="22"/>
        </w:rPr>
        <w:t xml:space="preserve"> </w:t>
      </w:r>
      <w:r w:rsidR="00567251" w:rsidRPr="00DF378F">
        <w:rPr>
          <w:i/>
          <w:sz w:val="22"/>
          <w:szCs w:val="22"/>
        </w:rPr>
        <w:t xml:space="preserve">Del total de </w:t>
      </w:r>
      <w:r w:rsidR="00017461" w:rsidRPr="00DF378F">
        <w:rPr>
          <w:i/>
          <w:sz w:val="22"/>
          <w:szCs w:val="22"/>
        </w:rPr>
        <w:t xml:space="preserve">empresas atendidas </w:t>
      </w:r>
      <w:r w:rsidR="00567251" w:rsidRPr="00DF378F">
        <w:rPr>
          <w:i/>
          <w:sz w:val="22"/>
          <w:szCs w:val="22"/>
        </w:rPr>
        <w:t xml:space="preserve">en el 2013 </w:t>
      </w:r>
      <w:r w:rsidR="00017461" w:rsidRPr="00DF378F">
        <w:rPr>
          <w:i/>
          <w:sz w:val="22"/>
          <w:szCs w:val="22"/>
        </w:rPr>
        <w:t xml:space="preserve">se tuvo un crecimiento superior al 200% con respecto al año 2004. </w:t>
      </w:r>
    </w:p>
    <w:p w:rsidR="00980730" w:rsidRPr="00DF378F" w:rsidRDefault="00980730" w:rsidP="00980730">
      <w:pPr>
        <w:pStyle w:val="Prrafodelista"/>
        <w:rPr>
          <w:i/>
          <w:sz w:val="22"/>
          <w:szCs w:val="22"/>
        </w:rPr>
      </w:pPr>
    </w:p>
    <w:p w:rsidR="00FD4030" w:rsidRPr="00DF378F" w:rsidRDefault="00E02205" w:rsidP="00FD4030">
      <w:pPr>
        <w:pStyle w:val="Prrafodelista"/>
        <w:numPr>
          <w:ilvl w:val="0"/>
          <w:numId w:val="43"/>
        </w:numPr>
        <w:jc w:val="both"/>
        <w:rPr>
          <w:i/>
          <w:sz w:val="22"/>
          <w:szCs w:val="22"/>
        </w:rPr>
      </w:pPr>
      <w:r w:rsidRPr="00DF378F">
        <w:rPr>
          <w:i/>
          <w:sz w:val="22"/>
          <w:szCs w:val="22"/>
        </w:rPr>
        <w:t>Más de 100</w:t>
      </w:r>
      <w:r w:rsidR="00980730" w:rsidRPr="00DF378F">
        <w:rPr>
          <w:i/>
          <w:sz w:val="22"/>
          <w:szCs w:val="22"/>
        </w:rPr>
        <w:t xml:space="preserve"> empresas e instituciones atendidas </w:t>
      </w:r>
      <w:r w:rsidR="003B2A6F" w:rsidRPr="00DF378F">
        <w:rPr>
          <w:i/>
          <w:sz w:val="22"/>
          <w:szCs w:val="22"/>
        </w:rPr>
        <w:t>por</w:t>
      </w:r>
      <w:r w:rsidR="00980730" w:rsidRPr="00DF378F">
        <w:rPr>
          <w:i/>
          <w:sz w:val="22"/>
          <w:szCs w:val="22"/>
        </w:rPr>
        <w:t xml:space="preserve"> proyectos de vinculación</w:t>
      </w:r>
      <w:r w:rsidRPr="00DF378F">
        <w:rPr>
          <w:i/>
          <w:sz w:val="22"/>
          <w:szCs w:val="22"/>
        </w:rPr>
        <w:t xml:space="preserve"> tales como: Air </w:t>
      </w:r>
      <w:proofErr w:type="spellStart"/>
      <w:r w:rsidRPr="00DF378F">
        <w:rPr>
          <w:i/>
          <w:sz w:val="22"/>
          <w:szCs w:val="22"/>
        </w:rPr>
        <w:t>Force</w:t>
      </w:r>
      <w:proofErr w:type="spellEnd"/>
      <w:r w:rsidRPr="00DF378F">
        <w:rPr>
          <w:i/>
          <w:sz w:val="22"/>
          <w:szCs w:val="22"/>
        </w:rPr>
        <w:t xml:space="preserve"> Office of </w:t>
      </w:r>
      <w:proofErr w:type="spellStart"/>
      <w:r w:rsidRPr="00DF378F">
        <w:rPr>
          <w:i/>
          <w:sz w:val="22"/>
          <w:szCs w:val="22"/>
        </w:rPr>
        <w:t>Scientific</w:t>
      </w:r>
      <w:proofErr w:type="spellEnd"/>
      <w:r w:rsidRPr="00DF378F">
        <w:rPr>
          <w:i/>
          <w:sz w:val="22"/>
          <w:szCs w:val="22"/>
        </w:rPr>
        <w:t xml:space="preserve"> </w:t>
      </w:r>
      <w:proofErr w:type="spellStart"/>
      <w:r w:rsidRPr="00DF378F">
        <w:rPr>
          <w:i/>
          <w:sz w:val="22"/>
          <w:szCs w:val="22"/>
        </w:rPr>
        <w:t>Research</w:t>
      </w:r>
      <w:proofErr w:type="spellEnd"/>
      <w:r w:rsidRPr="00DF378F">
        <w:rPr>
          <w:i/>
          <w:sz w:val="22"/>
          <w:szCs w:val="22"/>
        </w:rPr>
        <w:t xml:space="preserve"> </w:t>
      </w:r>
      <w:proofErr w:type="spellStart"/>
      <w:r w:rsidRPr="00DF378F">
        <w:rPr>
          <w:i/>
          <w:sz w:val="22"/>
          <w:szCs w:val="22"/>
        </w:rPr>
        <w:t>Latin</w:t>
      </w:r>
      <w:proofErr w:type="spellEnd"/>
      <w:r w:rsidRPr="00DF378F">
        <w:rPr>
          <w:i/>
          <w:sz w:val="22"/>
          <w:szCs w:val="22"/>
        </w:rPr>
        <w:t xml:space="preserve"> American </w:t>
      </w:r>
      <w:proofErr w:type="spellStart"/>
      <w:r w:rsidRPr="00DF378F">
        <w:rPr>
          <w:i/>
          <w:sz w:val="22"/>
          <w:szCs w:val="22"/>
        </w:rPr>
        <w:t>Initiative</w:t>
      </w:r>
      <w:proofErr w:type="spellEnd"/>
      <w:r w:rsidRPr="00DF378F">
        <w:rPr>
          <w:i/>
          <w:sz w:val="22"/>
          <w:szCs w:val="22"/>
        </w:rPr>
        <w:t xml:space="preserve">, </w:t>
      </w:r>
      <w:proofErr w:type="spellStart"/>
      <w:r w:rsidRPr="00DF378F">
        <w:rPr>
          <w:i/>
          <w:sz w:val="22"/>
          <w:szCs w:val="22"/>
        </w:rPr>
        <w:t>National</w:t>
      </w:r>
      <w:proofErr w:type="spellEnd"/>
      <w:r w:rsidRPr="00DF378F">
        <w:rPr>
          <w:i/>
          <w:sz w:val="22"/>
          <w:szCs w:val="22"/>
        </w:rPr>
        <w:t xml:space="preserve"> </w:t>
      </w:r>
      <w:proofErr w:type="spellStart"/>
      <w:r w:rsidRPr="00DF378F">
        <w:rPr>
          <w:i/>
          <w:sz w:val="22"/>
          <w:szCs w:val="22"/>
        </w:rPr>
        <w:t>Science</w:t>
      </w:r>
      <w:proofErr w:type="spellEnd"/>
      <w:r w:rsidRPr="00DF378F">
        <w:rPr>
          <w:i/>
          <w:sz w:val="22"/>
          <w:szCs w:val="22"/>
        </w:rPr>
        <w:t xml:space="preserve"> </w:t>
      </w:r>
      <w:proofErr w:type="spellStart"/>
      <w:r w:rsidRPr="00DF378F">
        <w:rPr>
          <w:i/>
          <w:sz w:val="22"/>
          <w:szCs w:val="22"/>
        </w:rPr>
        <w:t>Foundation</w:t>
      </w:r>
      <w:proofErr w:type="spellEnd"/>
      <w:r w:rsidRPr="00DF378F">
        <w:rPr>
          <w:i/>
          <w:sz w:val="22"/>
          <w:szCs w:val="22"/>
        </w:rPr>
        <w:t xml:space="preserve">, New </w:t>
      </w:r>
      <w:proofErr w:type="spellStart"/>
      <w:r w:rsidRPr="00DF378F">
        <w:rPr>
          <w:i/>
          <w:sz w:val="22"/>
          <w:szCs w:val="22"/>
        </w:rPr>
        <w:t>Mexico</w:t>
      </w:r>
      <w:proofErr w:type="spellEnd"/>
      <w:r w:rsidRPr="00DF378F">
        <w:rPr>
          <w:i/>
          <w:sz w:val="22"/>
          <w:szCs w:val="22"/>
        </w:rPr>
        <w:t xml:space="preserve">-Chihuahua </w:t>
      </w:r>
      <w:proofErr w:type="spellStart"/>
      <w:r w:rsidRPr="00DF378F">
        <w:rPr>
          <w:i/>
          <w:sz w:val="22"/>
          <w:szCs w:val="22"/>
        </w:rPr>
        <w:t>Partnership</w:t>
      </w:r>
      <w:proofErr w:type="spellEnd"/>
      <w:r w:rsidRPr="00DF378F">
        <w:rPr>
          <w:i/>
          <w:sz w:val="22"/>
          <w:szCs w:val="22"/>
        </w:rPr>
        <w:t xml:space="preserve"> </w:t>
      </w:r>
      <w:proofErr w:type="spellStart"/>
      <w:r w:rsidRPr="00DF378F">
        <w:rPr>
          <w:i/>
          <w:sz w:val="22"/>
          <w:szCs w:val="22"/>
        </w:rPr>
        <w:t>for</w:t>
      </w:r>
      <w:proofErr w:type="spellEnd"/>
      <w:r w:rsidRPr="00DF378F">
        <w:rPr>
          <w:i/>
          <w:sz w:val="22"/>
          <w:szCs w:val="22"/>
        </w:rPr>
        <w:t xml:space="preserve"> </w:t>
      </w:r>
      <w:proofErr w:type="spellStart"/>
      <w:r w:rsidRPr="00DF378F">
        <w:rPr>
          <w:i/>
          <w:sz w:val="22"/>
          <w:szCs w:val="22"/>
        </w:rPr>
        <w:t>Innovation</w:t>
      </w:r>
      <w:proofErr w:type="spellEnd"/>
      <w:r w:rsidRPr="00DF378F">
        <w:rPr>
          <w:i/>
          <w:sz w:val="22"/>
          <w:szCs w:val="22"/>
        </w:rPr>
        <w:t xml:space="preserve">, COCEF- Fondos: BECC (Comisión para la Cooperación </w:t>
      </w:r>
      <w:proofErr w:type="spellStart"/>
      <w:r w:rsidRPr="00DF378F">
        <w:rPr>
          <w:i/>
          <w:sz w:val="22"/>
          <w:szCs w:val="22"/>
        </w:rPr>
        <w:t>Ecologica</w:t>
      </w:r>
      <w:proofErr w:type="spellEnd"/>
      <w:r w:rsidRPr="00DF378F">
        <w:rPr>
          <w:i/>
          <w:sz w:val="22"/>
          <w:szCs w:val="22"/>
        </w:rPr>
        <w:t xml:space="preserve"> Fronteriza), Gobierno del Estado de Chihuahua, PEMEX, CID</w:t>
      </w:r>
      <w:r w:rsidR="00FD4030" w:rsidRPr="00DF378F">
        <w:rPr>
          <w:i/>
          <w:sz w:val="22"/>
          <w:szCs w:val="22"/>
        </w:rPr>
        <w:t>-</w:t>
      </w:r>
      <w:r w:rsidRPr="00DF378F">
        <w:rPr>
          <w:i/>
          <w:sz w:val="22"/>
          <w:szCs w:val="22"/>
        </w:rPr>
        <w:t xml:space="preserve"> Centro de Investigación y Desarrollo Tecnológico, S.A. de C.V., Instituto de Innovación y Transferencia de Tecnología de Nuevo León, Municipio de Chihuahua, Secretaría de Economía / FUNTEC, Vitro y Cristal, S.A. de C.V., </w:t>
      </w:r>
      <w:proofErr w:type="spellStart"/>
      <w:r w:rsidRPr="00DF378F">
        <w:rPr>
          <w:i/>
          <w:sz w:val="22"/>
          <w:szCs w:val="22"/>
        </w:rPr>
        <w:t>Viakable</w:t>
      </w:r>
      <w:proofErr w:type="spellEnd"/>
      <w:r w:rsidRPr="00DF378F">
        <w:rPr>
          <w:i/>
          <w:sz w:val="22"/>
          <w:szCs w:val="22"/>
        </w:rPr>
        <w:t xml:space="preserve">, S.A. de C.V., </w:t>
      </w:r>
      <w:r w:rsidR="00FD4030" w:rsidRPr="00DF378F">
        <w:rPr>
          <w:i/>
          <w:sz w:val="22"/>
          <w:szCs w:val="22"/>
        </w:rPr>
        <w:t xml:space="preserve"> </w:t>
      </w:r>
      <w:proofErr w:type="spellStart"/>
      <w:r w:rsidR="00FD4030" w:rsidRPr="00DF378F">
        <w:rPr>
          <w:i/>
          <w:sz w:val="22"/>
          <w:szCs w:val="22"/>
        </w:rPr>
        <w:t>Prolec</w:t>
      </w:r>
      <w:proofErr w:type="spellEnd"/>
      <w:r w:rsidR="00FD4030" w:rsidRPr="00DF378F">
        <w:rPr>
          <w:i/>
          <w:sz w:val="22"/>
          <w:szCs w:val="22"/>
        </w:rPr>
        <w:t xml:space="preserve"> G.E., S. de R.L. de C.V., Papelera de Chihuahua, S.A. de C.V., MABE S.A. de C.V., </w:t>
      </w:r>
      <w:proofErr w:type="spellStart"/>
      <w:r w:rsidR="00FD4030" w:rsidRPr="00DF378F">
        <w:rPr>
          <w:i/>
          <w:sz w:val="22"/>
          <w:szCs w:val="22"/>
        </w:rPr>
        <w:t>Jonhson</w:t>
      </w:r>
      <w:proofErr w:type="spellEnd"/>
      <w:r w:rsidR="00FD4030" w:rsidRPr="00DF378F">
        <w:rPr>
          <w:i/>
          <w:sz w:val="22"/>
          <w:szCs w:val="22"/>
        </w:rPr>
        <w:t xml:space="preserve"> </w:t>
      </w:r>
      <w:proofErr w:type="spellStart"/>
      <w:r w:rsidR="00FD4030" w:rsidRPr="00DF378F">
        <w:rPr>
          <w:i/>
          <w:sz w:val="22"/>
          <w:szCs w:val="22"/>
        </w:rPr>
        <w:t>Controls</w:t>
      </w:r>
      <w:proofErr w:type="spellEnd"/>
      <w:r w:rsidR="00FD4030" w:rsidRPr="00DF378F">
        <w:rPr>
          <w:i/>
          <w:sz w:val="22"/>
          <w:szCs w:val="22"/>
        </w:rPr>
        <w:t xml:space="preserve">, Inc., </w:t>
      </w:r>
      <w:proofErr w:type="spellStart"/>
      <w:r w:rsidR="00FD4030" w:rsidRPr="00DF378F">
        <w:rPr>
          <w:i/>
          <w:sz w:val="22"/>
          <w:szCs w:val="22"/>
        </w:rPr>
        <w:t>Gruas</w:t>
      </w:r>
      <w:proofErr w:type="spellEnd"/>
      <w:r w:rsidR="00FD4030" w:rsidRPr="00DF378F">
        <w:rPr>
          <w:i/>
          <w:sz w:val="22"/>
          <w:szCs w:val="22"/>
        </w:rPr>
        <w:t xml:space="preserve"> </w:t>
      </w:r>
      <w:proofErr w:type="spellStart"/>
      <w:r w:rsidR="00FD4030" w:rsidRPr="00DF378F">
        <w:rPr>
          <w:i/>
          <w:sz w:val="22"/>
          <w:szCs w:val="22"/>
        </w:rPr>
        <w:t>Keila</w:t>
      </w:r>
      <w:proofErr w:type="spellEnd"/>
      <w:r w:rsidR="00FD4030" w:rsidRPr="00DF378F">
        <w:rPr>
          <w:i/>
          <w:sz w:val="22"/>
          <w:szCs w:val="22"/>
        </w:rPr>
        <w:t xml:space="preserve">, S.A. de C.V., Grupo </w:t>
      </w:r>
      <w:proofErr w:type="spellStart"/>
      <w:r w:rsidR="00FD4030" w:rsidRPr="00DF378F">
        <w:rPr>
          <w:i/>
          <w:sz w:val="22"/>
          <w:szCs w:val="22"/>
        </w:rPr>
        <w:lastRenderedPageBreak/>
        <w:t>Bafar</w:t>
      </w:r>
      <w:proofErr w:type="spellEnd"/>
      <w:r w:rsidR="00FD4030" w:rsidRPr="00DF378F">
        <w:rPr>
          <w:i/>
          <w:sz w:val="22"/>
          <w:szCs w:val="22"/>
        </w:rPr>
        <w:t xml:space="preserve">, Grupo Cementos de Chihuahua, S.A.B. de C.V., </w:t>
      </w:r>
      <w:proofErr w:type="spellStart"/>
      <w:r w:rsidR="00FD4030" w:rsidRPr="00DF378F">
        <w:rPr>
          <w:i/>
          <w:sz w:val="22"/>
          <w:szCs w:val="22"/>
        </w:rPr>
        <w:t>Crest</w:t>
      </w:r>
      <w:proofErr w:type="spellEnd"/>
      <w:r w:rsidR="00FD4030" w:rsidRPr="00DF378F">
        <w:rPr>
          <w:i/>
          <w:sz w:val="22"/>
          <w:szCs w:val="22"/>
        </w:rPr>
        <w:t xml:space="preserve"> </w:t>
      </w:r>
      <w:proofErr w:type="spellStart"/>
      <w:r w:rsidR="00FD4030" w:rsidRPr="00DF378F">
        <w:rPr>
          <w:i/>
          <w:sz w:val="22"/>
          <w:szCs w:val="22"/>
        </w:rPr>
        <w:t>Norteamerica</w:t>
      </w:r>
      <w:proofErr w:type="spellEnd"/>
      <w:r w:rsidR="00FD4030" w:rsidRPr="00DF378F">
        <w:rPr>
          <w:i/>
          <w:sz w:val="22"/>
          <w:szCs w:val="22"/>
        </w:rPr>
        <w:t xml:space="preserve">, S.A. de C.V., Compañía General de Servicios, S.A. de C.V. (ALEN), Comercial Mexicana de Pinturas, S.A. de C.V. (COMEX), </w:t>
      </w:r>
      <w:proofErr w:type="spellStart"/>
      <w:r w:rsidR="00FD4030" w:rsidRPr="00DF378F">
        <w:rPr>
          <w:i/>
          <w:sz w:val="22"/>
          <w:szCs w:val="22"/>
        </w:rPr>
        <w:t>Honeywell</w:t>
      </w:r>
      <w:proofErr w:type="spellEnd"/>
      <w:r w:rsidR="00FD4030" w:rsidRPr="00DF378F">
        <w:rPr>
          <w:i/>
          <w:sz w:val="22"/>
          <w:szCs w:val="22"/>
        </w:rPr>
        <w:t xml:space="preserve">  </w:t>
      </w:r>
      <w:proofErr w:type="spellStart"/>
      <w:r w:rsidR="00FD4030" w:rsidRPr="00DF378F">
        <w:rPr>
          <w:i/>
          <w:sz w:val="22"/>
          <w:szCs w:val="22"/>
        </w:rPr>
        <w:t>Aerospace</w:t>
      </w:r>
      <w:proofErr w:type="spellEnd"/>
      <w:r w:rsidR="00FD4030" w:rsidRPr="00DF378F">
        <w:rPr>
          <w:i/>
          <w:sz w:val="22"/>
          <w:szCs w:val="22"/>
        </w:rPr>
        <w:t xml:space="preserve"> de México,  S.A. de C.V., </w:t>
      </w:r>
      <w:proofErr w:type="spellStart"/>
      <w:r w:rsidR="00E94C48" w:rsidRPr="00DF378F">
        <w:rPr>
          <w:i/>
          <w:sz w:val="22"/>
          <w:szCs w:val="22"/>
        </w:rPr>
        <w:t>Safran</w:t>
      </w:r>
      <w:proofErr w:type="spellEnd"/>
      <w:r w:rsidR="00E94C48" w:rsidRPr="00DF378F">
        <w:rPr>
          <w:i/>
          <w:sz w:val="22"/>
          <w:szCs w:val="22"/>
        </w:rPr>
        <w:t xml:space="preserve"> </w:t>
      </w:r>
      <w:proofErr w:type="spellStart"/>
      <w:r w:rsidR="00E94C48" w:rsidRPr="00DF378F">
        <w:rPr>
          <w:i/>
          <w:sz w:val="22"/>
          <w:szCs w:val="22"/>
        </w:rPr>
        <w:t>Engeniering</w:t>
      </w:r>
      <w:proofErr w:type="spellEnd"/>
      <w:r w:rsidR="00E94C48" w:rsidRPr="00DF378F">
        <w:rPr>
          <w:i/>
          <w:sz w:val="22"/>
          <w:szCs w:val="22"/>
        </w:rPr>
        <w:t xml:space="preserve"> de México (</w:t>
      </w:r>
      <w:proofErr w:type="spellStart"/>
      <w:r w:rsidR="00E94C48" w:rsidRPr="00DF378F">
        <w:rPr>
          <w:i/>
          <w:sz w:val="22"/>
          <w:szCs w:val="22"/>
        </w:rPr>
        <w:t>Labinal</w:t>
      </w:r>
      <w:proofErr w:type="spellEnd"/>
      <w:r w:rsidR="00E94C48" w:rsidRPr="00DF378F">
        <w:rPr>
          <w:i/>
          <w:sz w:val="22"/>
          <w:szCs w:val="22"/>
        </w:rPr>
        <w:t xml:space="preserve">), </w:t>
      </w:r>
      <w:r w:rsidR="00FD4030" w:rsidRPr="00DF378F">
        <w:rPr>
          <w:i/>
          <w:sz w:val="22"/>
          <w:szCs w:val="22"/>
        </w:rPr>
        <w:t xml:space="preserve">Lubricantes de América, S.A. de C.V., </w:t>
      </w:r>
      <w:proofErr w:type="spellStart"/>
      <w:r w:rsidR="00FD4030" w:rsidRPr="00DF378F">
        <w:rPr>
          <w:i/>
          <w:sz w:val="22"/>
          <w:szCs w:val="22"/>
        </w:rPr>
        <w:t>Owens</w:t>
      </w:r>
      <w:proofErr w:type="spellEnd"/>
      <w:r w:rsidR="00FD4030" w:rsidRPr="00DF378F">
        <w:rPr>
          <w:i/>
          <w:sz w:val="22"/>
          <w:szCs w:val="22"/>
        </w:rPr>
        <w:t xml:space="preserve"> Corning, NEMAK, S.A de C.V., por mencionar sólo algunas. (Ver </w:t>
      </w:r>
      <w:r w:rsidR="00A77D70" w:rsidRPr="00DF378F">
        <w:rPr>
          <w:i/>
          <w:sz w:val="22"/>
          <w:szCs w:val="22"/>
        </w:rPr>
        <w:t>testimonios de empresas.</w:t>
      </w:r>
      <w:r w:rsidR="00FD4030" w:rsidRPr="00DF378F">
        <w:rPr>
          <w:i/>
          <w:sz w:val="22"/>
          <w:szCs w:val="22"/>
        </w:rPr>
        <w:t>)</w:t>
      </w:r>
    </w:p>
    <w:p w:rsidR="006503C2" w:rsidRPr="00DF378F" w:rsidRDefault="006503C2" w:rsidP="006503C2">
      <w:pPr>
        <w:pStyle w:val="Prrafodelista"/>
        <w:jc w:val="both"/>
        <w:rPr>
          <w:i/>
          <w:sz w:val="22"/>
          <w:szCs w:val="22"/>
        </w:rPr>
      </w:pPr>
    </w:p>
    <w:p w:rsidR="006503C2" w:rsidRPr="00DF378F" w:rsidRDefault="00567251" w:rsidP="006503C2">
      <w:pPr>
        <w:pStyle w:val="Prrafodelista"/>
        <w:numPr>
          <w:ilvl w:val="0"/>
          <w:numId w:val="43"/>
        </w:numPr>
        <w:jc w:val="both"/>
        <w:rPr>
          <w:i/>
          <w:sz w:val="22"/>
          <w:szCs w:val="22"/>
        </w:rPr>
      </w:pPr>
      <w:r w:rsidRPr="00DF378F">
        <w:rPr>
          <w:i/>
          <w:sz w:val="22"/>
          <w:szCs w:val="22"/>
        </w:rPr>
        <w:t>En este periodo se atendieron un total de 1103 empresas</w:t>
      </w:r>
      <w:r w:rsidR="00514BBB" w:rsidRPr="00DF378F">
        <w:rPr>
          <w:i/>
          <w:sz w:val="22"/>
          <w:szCs w:val="22"/>
        </w:rPr>
        <w:t xml:space="preserve"> a través de servicios</w:t>
      </w:r>
      <w:r w:rsidRPr="00DF378F">
        <w:rPr>
          <w:i/>
          <w:sz w:val="22"/>
          <w:szCs w:val="22"/>
        </w:rPr>
        <w:t xml:space="preserve">. De estas empresas el 11% han solicitado proyectos. </w:t>
      </w:r>
    </w:p>
    <w:p w:rsidR="00FD4030" w:rsidRPr="00DF378F" w:rsidRDefault="00FD4030" w:rsidP="00FD4030">
      <w:pPr>
        <w:pStyle w:val="Prrafodelista"/>
        <w:tabs>
          <w:tab w:val="left" w:pos="284"/>
        </w:tabs>
        <w:jc w:val="both"/>
        <w:rPr>
          <w:i/>
          <w:sz w:val="22"/>
          <w:szCs w:val="22"/>
        </w:rPr>
      </w:pPr>
    </w:p>
    <w:p w:rsidR="00064544" w:rsidRPr="00DF378F" w:rsidRDefault="00D23E86" w:rsidP="00C61C48">
      <w:pPr>
        <w:pStyle w:val="Prrafodelista"/>
        <w:numPr>
          <w:ilvl w:val="0"/>
          <w:numId w:val="43"/>
        </w:numPr>
        <w:tabs>
          <w:tab w:val="left" w:pos="284"/>
        </w:tabs>
        <w:jc w:val="both"/>
        <w:rPr>
          <w:i/>
          <w:sz w:val="22"/>
          <w:szCs w:val="22"/>
        </w:rPr>
      </w:pPr>
      <w:r w:rsidRPr="00DF378F">
        <w:rPr>
          <w:i/>
          <w:sz w:val="22"/>
          <w:szCs w:val="22"/>
        </w:rPr>
        <w:t>Alrededor de 60 a</w:t>
      </w:r>
      <w:r w:rsidR="00064544" w:rsidRPr="00DF378F">
        <w:rPr>
          <w:i/>
          <w:sz w:val="22"/>
          <w:szCs w:val="22"/>
        </w:rPr>
        <w:t xml:space="preserve">lianzas </w:t>
      </w:r>
      <w:r w:rsidRPr="00DF378F">
        <w:rPr>
          <w:i/>
          <w:sz w:val="22"/>
          <w:szCs w:val="22"/>
        </w:rPr>
        <w:t>e</w:t>
      </w:r>
      <w:r w:rsidR="00064544" w:rsidRPr="00DF378F">
        <w:rPr>
          <w:i/>
          <w:sz w:val="22"/>
          <w:szCs w:val="22"/>
        </w:rPr>
        <w:t>stratégicas</w:t>
      </w:r>
      <w:r w:rsidRPr="00DF378F">
        <w:rPr>
          <w:i/>
          <w:sz w:val="22"/>
          <w:szCs w:val="22"/>
        </w:rPr>
        <w:t xml:space="preserve"> establecidas con </w:t>
      </w:r>
      <w:r w:rsidR="008251AC" w:rsidRPr="00DF378F">
        <w:rPr>
          <w:i/>
          <w:sz w:val="22"/>
          <w:szCs w:val="22"/>
        </w:rPr>
        <w:t>i</w:t>
      </w:r>
      <w:r w:rsidRPr="00DF378F">
        <w:rPr>
          <w:i/>
          <w:sz w:val="22"/>
          <w:szCs w:val="22"/>
        </w:rPr>
        <w:t xml:space="preserve">nstituciones de </w:t>
      </w:r>
      <w:r w:rsidR="008251AC" w:rsidRPr="00DF378F">
        <w:rPr>
          <w:i/>
          <w:sz w:val="22"/>
          <w:szCs w:val="22"/>
        </w:rPr>
        <w:t>e</w:t>
      </w:r>
      <w:r w:rsidRPr="00DF378F">
        <w:rPr>
          <w:i/>
          <w:sz w:val="22"/>
          <w:szCs w:val="22"/>
        </w:rPr>
        <w:t xml:space="preserve">ducación </w:t>
      </w:r>
      <w:r w:rsidR="008251AC" w:rsidRPr="00DF378F">
        <w:rPr>
          <w:i/>
          <w:sz w:val="22"/>
          <w:szCs w:val="22"/>
        </w:rPr>
        <w:t>s</w:t>
      </w:r>
      <w:r w:rsidRPr="00DF378F">
        <w:rPr>
          <w:i/>
          <w:sz w:val="22"/>
          <w:szCs w:val="22"/>
        </w:rPr>
        <w:t xml:space="preserve">uperior, </w:t>
      </w:r>
      <w:r w:rsidR="008251AC" w:rsidRPr="00DF378F">
        <w:rPr>
          <w:i/>
          <w:sz w:val="22"/>
          <w:szCs w:val="22"/>
        </w:rPr>
        <w:t>c</w:t>
      </w:r>
      <w:r w:rsidRPr="00DF378F">
        <w:rPr>
          <w:i/>
          <w:sz w:val="22"/>
          <w:szCs w:val="22"/>
        </w:rPr>
        <w:t xml:space="preserve">entros de </w:t>
      </w:r>
      <w:r w:rsidR="008251AC" w:rsidRPr="00DF378F">
        <w:rPr>
          <w:i/>
          <w:sz w:val="22"/>
          <w:szCs w:val="22"/>
        </w:rPr>
        <w:t>i</w:t>
      </w:r>
      <w:r w:rsidRPr="00DF378F">
        <w:rPr>
          <w:i/>
          <w:sz w:val="22"/>
          <w:szCs w:val="22"/>
        </w:rPr>
        <w:t xml:space="preserve">nvestigación, dependencias gubernamentales, organismos empresariales y  fundaciones. </w:t>
      </w:r>
      <w:r w:rsidR="006D3798" w:rsidRPr="00DF378F">
        <w:rPr>
          <w:i/>
          <w:sz w:val="22"/>
          <w:szCs w:val="22"/>
        </w:rPr>
        <w:t>(Ver anexo Alianzas Estratégicas)</w:t>
      </w:r>
    </w:p>
    <w:p w:rsidR="00E323B7" w:rsidRPr="00DF378F" w:rsidRDefault="00E323B7" w:rsidP="00E323B7">
      <w:pPr>
        <w:pStyle w:val="Prrafodelista"/>
        <w:tabs>
          <w:tab w:val="left" w:pos="284"/>
        </w:tabs>
        <w:jc w:val="both"/>
        <w:rPr>
          <w:i/>
          <w:sz w:val="22"/>
          <w:szCs w:val="22"/>
        </w:rPr>
      </w:pPr>
    </w:p>
    <w:p w:rsidR="00C41147" w:rsidRPr="00DF378F" w:rsidRDefault="00AD5DE7" w:rsidP="00C41147">
      <w:pPr>
        <w:pStyle w:val="Prrafodelista"/>
        <w:numPr>
          <w:ilvl w:val="0"/>
          <w:numId w:val="43"/>
        </w:numPr>
        <w:tabs>
          <w:tab w:val="left" w:pos="284"/>
        </w:tabs>
        <w:jc w:val="both"/>
        <w:rPr>
          <w:i/>
          <w:sz w:val="22"/>
          <w:szCs w:val="22"/>
        </w:rPr>
      </w:pPr>
      <w:r w:rsidRPr="00DF378F">
        <w:rPr>
          <w:i/>
          <w:sz w:val="22"/>
          <w:szCs w:val="22"/>
        </w:rPr>
        <w:t xml:space="preserve">Del total investigadores activos a la fecha, el </w:t>
      </w:r>
      <w:r w:rsidR="00D23E86" w:rsidRPr="00DF378F">
        <w:rPr>
          <w:i/>
          <w:sz w:val="22"/>
          <w:szCs w:val="22"/>
        </w:rPr>
        <w:t>98</w:t>
      </w:r>
      <w:r w:rsidRPr="00DF378F">
        <w:rPr>
          <w:i/>
          <w:sz w:val="22"/>
          <w:szCs w:val="22"/>
        </w:rPr>
        <w:t xml:space="preserve">% </w:t>
      </w:r>
      <w:r w:rsidR="00D23E86" w:rsidRPr="00DF378F">
        <w:rPr>
          <w:i/>
          <w:sz w:val="22"/>
          <w:szCs w:val="22"/>
        </w:rPr>
        <w:t xml:space="preserve">ha participado en </w:t>
      </w:r>
      <w:r w:rsidRPr="00DF378F">
        <w:rPr>
          <w:i/>
          <w:sz w:val="22"/>
          <w:szCs w:val="22"/>
        </w:rPr>
        <w:t>proyectos con la industria</w:t>
      </w:r>
      <w:r w:rsidR="00D23E86" w:rsidRPr="00DF378F">
        <w:rPr>
          <w:i/>
          <w:sz w:val="22"/>
          <w:szCs w:val="22"/>
        </w:rPr>
        <w:t xml:space="preserve"> y, un 73% de los investigadores ha sido líder de proyectos con el sector productivo</w:t>
      </w:r>
      <w:r w:rsidRPr="00DF378F">
        <w:rPr>
          <w:i/>
          <w:sz w:val="22"/>
          <w:szCs w:val="22"/>
        </w:rPr>
        <w:t xml:space="preserve">.  </w:t>
      </w:r>
      <w:r w:rsidR="005C6944" w:rsidRPr="00DF378F">
        <w:rPr>
          <w:i/>
          <w:sz w:val="22"/>
          <w:szCs w:val="22"/>
        </w:rPr>
        <w:t>Cabe mencionar que en los últimos años se ha logrado la participación del personal técnico como responsable de proyectos de vinculación</w:t>
      </w:r>
      <w:r w:rsidR="00D23E86" w:rsidRPr="00DF378F">
        <w:rPr>
          <w:i/>
          <w:sz w:val="22"/>
          <w:szCs w:val="22"/>
        </w:rPr>
        <w:t>.</w:t>
      </w:r>
    </w:p>
    <w:p w:rsidR="00C41147" w:rsidRPr="00DF378F" w:rsidRDefault="00C41147" w:rsidP="00C41147">
      <w:pPr>
        <w:pStyle w:val="Prrafodelista"/>
        <w:tabs>
          <w:tab w:val="left" w:pos="284"/>
        </w:tabs>
        <w:jc w:val="both"/>
        <w:rPr>
          <w:i/>
          <w:sz w:val="22"/>
          <w:szCs w:val="22"/>
        </w:rPr>
      </w:pPr>
    </w:p>
    <w:p w:rsidR="003E53D9" w:rsidRPr="00DF378F" w:rsidRDefault="00C41147" w:rsidP="00815242">
      <w:pPr>
        <w:pStyle w:val="Prrafodelista"/>
        <w:numPr>
          <w:ilvl w:val="0"/>
          <w:numId w:val="43"/>
        </w:numPr>
        <w:tabs>
          <w:tab w:val="left" w:pos="284"/>
        </w:tabs>
        <w:jc w:val="both"/>
        <w:rPr>
          <w:i/>
          <w:sz w:val="22"/>
          <w:szCs w:val="22"/>
        </w:rPr>
      </w:pPr>
      <w:r w:rsidRPr="00DF378F">
        <w:rPr>
          <w:i/>
          <w:sz w:val="22"/>
          <w:szCs w:val="22"/>
        </w:rPr>
        <w:t xml:space="preserve">En lo que </w:t>
      </w:r>
      <w:r w:rsidR="008251AC" w:rsidRPr="00DF378F">
        <w:rPr>
          <w:i/>
          <w:sz w:val="22"/>
          <w:szCs w:val="22"/>
        </w:rPr>
        <w:t xml:space="preserve">se refiere </w:t>
      </w:r>
      <w:r w:rsidRPr="00DF378F">
        <w:rPr>
          <w:i/>
          <w:sz w:val="22"/>
          <w:szCs w:val="22"/>
        </w:rPr>
        <w:t>al Progra</w:t>
      </w:r>
      <w:r w:rsidR="005C6944" w:rsidRPr="00DF378F">
        <w:rPr>
          <w:i/>
          <w:sz w:val="22"/>
          <w:szCs w:val="22"/>
        </w:rPr>
        <w:t>ma de Estímulos a la Innovación</w:t>
      </w:r>
      <w:r w:rsidRPr="00DF378F">
        <w:rPr>
          <w:i/>
          <w:sz w:val="22"/>
          <w:szCs w:val="22"/>
        </w:rPr>
        <w:t xml:space="preserve"> del 2009 al 2013 </w:t>
      </w:r>
      <w:r w:rsidR="003E53D9" w:rsidRPr="00DF378F">
        <w:rPr>
          <w:i/>
          <w:sz w:val="22"/>
          <w:szCs w:val="22"/>
        </w:rPr>
        <w:t>el  58% de los investigadores</w:t>
      </w:r>
      <w:r w:rsidRPr="00DF378F">
        <w:rPr>
          <w:i/>
          <w:sz w:val="22"/>
          <w:szCs w:val="22"/>
        </w:rPr>
        <w:t xml:space="preserve"> del Centro</w:t>
      </w:r>
      <w:r w:rsidR="007301D2" w:rsidRPr="00DF378F">
        <w:rPr>
          <w:i/>
          <w:sz w:val="22"/>
          <w:szCs w:val="22"/>
        </w:rPr>
        <w:t xml:space="preserve"> fungieron como líderes de dichos proyectos. </w:t>
      </w:r>
      <w:r w:rsidR="003E53D9" w:rsidRPr="00DF378F">
        <w:rPr>
          <w:i/>
          <w:sz w:val="22"/>
          <w:szCs w:val="22"/>
        </w:rPr>
        <w:t xml:space="preserve"> </w:t>
      </w:r>
      <w:r w:rsidR="00C42D98" w:rsidRPr="00DF378F">
        <w:rPr>
          <w:i/>
          <w:sz w:val="22"/>
          <w:szCs w:val="22"/>
        </w:rPr>
        <w:t xml:space="preserve">  </w:t>
      </w:r>
      <w:r w:rsidR="003E53D9" w:rsidRPr="00DF378F">
        <w:rPr>
          <w:i/>
          <w:sz w:val="22"/>
          <w:szCs w:val="22"/>
        </w:rPr>
        <w:t xml:space="preserve"> </w:t>
      </w:r>
    </w:p>
    <w:p w:rsidR="003E53D9" w:rsidRPr="00DF378F" w:rsidRDefault="003E53D9" w:rsidP="003E53D9">
      <w:pPr>
        <w:pStyle w:val="Prrafodelista"/>
        <w:rPr>
          <w:i/>
          <w:sz w:val="22"/>
          <w:szCs w:val="22"/>
        </w:rPr>
      </w:pPr>
    </w:p>
    <w:p w:rsidR="00436DF7" w:rsidRPr="00DF378F" w:rsidRDefault="00815242" w:rsidP="00815242">
      <w:pPr>
        <w:pStyle w:val="Prrafodelista"/>
        <w:numPr>
          <w:ilvl w:val="0"/>
          <w:numId w:val="43"/>
        </w:numPr>
        <w:tabs>
          <w:tab w:val="left" w:pos="284"/>
        </w:tabs>
        <w:jc w:val="both"/>
        <w:rPr>
          <w:i/>
          <w:sz w:val="22"/>
          <w:szCs w:val="22"/>
        </w:rPr>
      </w:pPr>
      <w:r w:rsidRPr="00DF378F">
        <w:rPr>
          <w:i/>
          <w:sz w:val="22"/>
          <w:szCs w:val="22"/>
        </w:rPr>
        <w:t>En relación a la propiedad intelectual, a</w:t>
      </w:r>
      <w:r w:rsidR="00A61703" w:rsidRPr="00DF378F">
        <w:rPr>
          <w:i/>
          <w:sz w:val="22"/>
          <w:szCs w:val="22"/>
        </w:rPr>
        <w:t>l finalizar el año 2004 se contaba con 17 solicitudes de patentes en trámite</w:t>
      </w:r>
      <w:r w:rsidRPr="00DF378F">
        <w:rPr>
          <w:i/>
          <w:sz w:val="22"/>
          <w:szCs w:val="22"/>
        </w:rPr>
        <w:t xml:space="preserve"> y 1 título de patente otorgado, al cierre del  2013 </w:t>
      </w:r>
      <w:r w:rsidR="00A61703" w:rsidRPr="00DF378F">
        <w:rPr>
          <w:i/>
          <w:sz w:val="22"/>
          <w:szCs w:val="22"/>
        </w:rPr>
        <w:t xml:space="preserve">se </w:t>
      </w:r>
      <w:r w:rsidR="0089103C" w:rsidRPr="00DF378F">
        <w:rPr>
          <w:i/>
          <w:sz w:val="22"/>
          <w:szCs w:val="22"/>
        </w:rPr>
        <w:t xml:space="preserve">tuvieron </w:t>
      </w:r>
      <w:r w:rsidR="00A61703" w:rsidRPr="00DF378F">
        <w:rPr>
          <w:i/>
          <w:sz w:val="22"/>
          <w:szCs w:val="22"/>
        </w:rPr>
        <w:t xml:space="preserve">59 solicitudes en trámite y 27 títulos de patentes otorgados. </w:t>
      </w:r>
      <w:r w:rsidRPr="00DF378F">
        <w:rPr>
          <w:i/>
          <w:sz w:val="22"/>
          <w:szCs w:val="22"/>
        </w:rPr>
        <w:t xml:space="preserve"> En el 2013 se registraron 0.17 solicitudes de patentes por investigador en comparación  con el 2004  que se registraron 0.03 solicitudes de patente por investigador.</w:t>
      </w:r>
      <w:r w:rsidR="00436DF7" w:rsidRPr="00DF378F">
        <w:rPr>
          <w:i/>
          <w:sz w:val="22"/>
          <w:szCs w:val="22"/>
        </w:rPr>
        <w:t xml:space="preserve"> </w:t>
      </w:r>
      <w:r w:rsidR="00941E1B" w:rsidRPr="00DF378F">
        <w:rPr>
          <w:i/>
          <w:sz w:val="22"/>
          <w:szCs w:val="22"/>
        </w:rPr>
        <w:t xml:space="preserve">Del total de investigadores activos el 44% ha </w:t>
      </w:r>
      <w:r w:rsidR="008C3B5F" w:rsidRPr="00DF378F">
        <w:rPr>
          <w:i/>
          <w:sz w:val="22"/>
          <w:szCs w:val="22"/>
        </w:rPr>
        <w:t>participado en</w:t>
      </w:r>
      <w:r w:rsidR="00941E1B" w:rsidRPr="00DF378F">
        <w:rPr>
          <w:i/>
          <w:sz w:val="22"/>
          <w:szCs w:val="22"/>
        </w:rPr>
        <w:t xml:space="preserve"> al menos una patente.</w:t>
      </w:r>
    </w:p>
    <w:p w:rsidR="00436DF7" w:rsidRPr="00DF378F" w:rsidRDefault="00436DF7" w:rsidP="00436DF7">
      <w:pPr>
        <w:pStyle w:val="Prrafodelista"/>
        <w:rPr>
          <w:i/>
          <w:sz w:val="22"/>
          <w:szCs w:val="22"/>
          <w:lang w:val="es-ES"/>
        </w:rPr>
      </w:pPr>
    </w:p>
    <w:p w:rsidR="00D23E86" w:rsidRPr="00DF378F" w:rsidRDefault="00436DF7" w:rsidP="00436DF7">
      <w:pPr>
        <w:pStyle w:val="Prrafodelista"/>
        <w:numPr>
          <w:ilvl w:val="0"/>
          <w:numId w:val="43"/>
        </w:numPr>
        <w:tabs>
          <w:tab w:val="left" w:pos="284"/>
        </w:tabs>
        <w:jc w:val="both"/>
        <w:rPr>
          <w:i/>
          <w:sz w:val="22"/>
          <w:szCs w:val="22"/>
        </w:rPr>
      </w:pPr>
      <w:r w:rsidRPr="00DF378F">
        <w:rPr>
          <w:i/>
          <w:sz w:val="22"/>
          <w:szCs w:val="22"/>
          <w:lang w:val="es-ES"/>
        </w:rPr>
        <w:t xml:space="preserve">De las solicitudes ingresadas en el IMPI por Institutos y Centros de investigación en el </w:t>
      </w:r>
      <w:r w:rsidR="00D23E86" w:rsidRPr="00DF378F">
        <w:rPr>
          <w:i/>
          <w:sz w:val="22"/>
          <w:szCs w:val="22"/>
          <w:lang w:val="es-ES"/>
        </w:rPr>
        <w:t xml:space="preserve">año </w:t>
      </w:r>
      <w:r w:rsidRPr="00DF378F">
        <w:rPr>
          <w:i/>
          <w:sz w:val="22"/>
          <w:szCs w:val="22"/>
          <w:lang w:val="es-ES"/>
        </w:rPr>
        <w:t xml:space="preserve">2013, el CIMAV ocupó el sexto lugar, </w:t>
      </w:r>
      <w:r w:rsidR="00C42D98" w:rsidRPr="00DF378F">
        <w:rPr>
          <w:i/>
          <w:sz w:val="22"/>
          <w:szCs w:val="22"/>
          <w:lang w:val="es-ES"/>
        </w:rPr>
        <w:t>considerando</w:t>
      </w:r>
      <w:r w:rsidR="00D23E86" w:rsidRPr="00DF378F">
        <w:rPr>
          <w:i/>
          <w:sz w:val="22"/>
          <w:szCs w:val="22"/>
          <w:lang w:val="es-ES"/>
        </w:rPr>
        <w:t xml:space="preserve"> </w:t>
      </w:r>
      <w:r w:rsidRPr="00DF378F">
        <w:rPr>
          <w:i/>
          <w:sz w:val="22"/>
          <w:szCs w:val="22"/>
          <w:lang w:val="es-ES"/>
        </w:rPr>
        <w:t xml:space="preserve">a las Instituciones de Educación Superior, el Centro se posicionó en </w:t>
      </w:r>
      <w:r w:rsidR="00D23E86" w:rsidRPr="00DF378F">
        <w:rPr>
          <w:i/>
          <w:sz w:val="22"/>
          <w:szCs w:val="22"/>
          <w:lang w:val="es-ES"/>
        </w:rPr>
        <w:t xml:space="preserve">décimo tercer </w:t>
      </w:r>
      <w:r w:rsidRPr="00DF378F">
        <w:rPr>
          <w:i/>
          <w:sz w:val="22"/>
          <w:szCs w:val="22"/>
          <w:lang w:val="es-ES"/>
        </w:rPr>
        <w:t>lugar.</w:t>
      </w:r>
      <w:r w:rsidR="00C41147" w:rsidRPr="00DF378F">
        <w:rPr>
          <w:i/>
          <w:sz w:val="22"/>
          <w:szCs w:val="22"/>
          <w:lang w:val="es-ES"/>
        </w:rPr>
        <w:t xml:space="preserve"> </w:t>
      </w:r>
    </w:p>
    <w:p w:rsidR="00D23E86" w:rsidRPr="00DF378F" w:rsidRDefault="00D23E86" w:rsidP="00D23E86">
      <w:pPr>
        <w:pStyle w:val="Prrafodelista"/>
        <w:rPr>
          <w:i/>
          <w:sz w:val="22"/>
          <w:szCs w:val="22"/>
          <w:lang w:val="es-ES"/>
        </w:rPr>
      </w:pPr>
    </w:p>
    <w:p w:rsidR="00436DF7" w:rsidRPr="00DF378F" w:rsidRDefault="00436DF7" w:rsidP="00436DF7">
      <w:pPr>
        <w:pStyle w:val="Prrafodelista"/>
        <w:numPr>
          <w:ilvl w:val="0"/>
          <w:numId w:val="43"/>
        </w:numPr>
        <w:tabs>
          <w:tab w:val="left" w:pos="284"/>
        </w:tabs>
        <w:jc w:val="both"/>
        <w:rPr>
          <w:i/>
          <w:sz w:val="22"/>
          <w:szCs w:val="22"/>
        </w:rPr>
      </w:pPr>
      <w:r w:rsidRPr="00DF378F">
        <w:rPr>
          <w:i/>
          <w:sz w:val="22"/>
          <w:szCs w:val="22"/>
          <w:lang w:val="es-ES"/>
        </w:rPr>
        <w:t>Durante este periodo</w:t>
      </w:r>
      <w:r w:rsidR="00D23E86" w:rsidRPr="00DF378F">
        <w:rPr>
          <w:i/>
          <w:sz w:val="22"/>
          <w:szCs w:val="22"/>
          <w:lang w:val="es-ES"/>
        </w:rPr>
        <w:t>,</w:t>
      </w:r>
      <w:r w:rsidRPr="00DF378F">
        <w:rPr>
          <w:i/>
          <w:sz w:val="22"/>
          <w:szCs w:val="22"/>
          <w:lang w:val="es-ES"/>
        </w:rPr>
        <w:t xml:space="preserve"> la oficina de </w:t>
      </w:r>
      <w:proofErr w:type="spellStart"/>
      <w:r w:rsidRPr="00DF378F">
        <w:rPr>
          <w:i/>
          <w:sz w:val="22"/>
          <w:szCs w:val="22"/>
          <w:lang w:val="es-ES"/>
        </w:rPr>
        <w:t>patentamiento</w:t>
      </w:r>
      <w:proofErr w:type="spellEnd"/>
      <w:r w:rsidRPr="00DF378F">
        <w:rPr>
          <w:i/>
          <w:sz w:val="22"/>
          <w:szCs w:val="22"/>
          <w:lang w:val="es-ES"/>
        </w:rPr>
        <w:t xml:space="preserve"> del CIMAV brindó apoyo a empresas e instituciones de la región,  derivado de proyectos de vinculación se gestionaron ante el IMPI 10 patentes a las siguientes empresas: Johnson </w:t>
      </w:r>
      <w:proofErr w:type="spellStart"/>
      <w:r w:rsidRPr="00DF378F">
        <w:rPr>
          <w:i/>
          <w:sz w:val="22"/>
          <w:szCs w:val="22"/>
          <w:lang w:val="es-ES"/>
        </w:rPr>
        <w:t>Controls</w:t>
      </w:r>
      <w:proofErr w:type="spellEnd"/>
      <w:r w:rsidRPr="00DF378F">
        <w:rPr>
          <w:i/>
          <w:sz w:val="22"/>
          <w:szCs w:val="22"/>
          <w:lang w:val="es-ES"/>
        </w:rPr>
        <w:t xml:space="preserve">, Conductores Monterrey, </w:t>
      </w:r>
      <w:proofErr w:type="spellStart"/>
      <w:r w:rsidRPr="00DF378F">
        <w:rPr>
          <w:i/>
          <w:sz w:val="22"/>
          <w:szCs w:val="22"/>
          <w:lang w:val="es-ES"/>
        </w:rPr>
        <w:t>Prolec</w:t>
      </w:r>
      <w:proofErr w:type="spellEnd"/>
      <w:r w:rsidRPr="00DF378F">
        <w:rPr>
          <w:i/>
          <w:sz w:val="22"/>
          <w:szCs w:val="22"/>
          <w:lang w:val="es-ES"/>
        </w:rPr>
        <w:t xml:space="preserve">-GE, RENYSON, DEMEK, VITRO, LABINAL, KAUTEC.  Asimismo, se apoyó en la gestión de un total de 16 patentes a  8 empresas particulares del Estado, 3 Instituciones de Educación Superior y 1 Centro de Investigación. </w:t>
      </w:r>
    </w:p>
    <w:p w:rsidR="00E323B7" w:rsidRPr="00DF378F" w:rsidRDefault="00E323B7" w:rsidP="00E323B7">
      <w:pPr>
        <w:pStyle w:val="Prrafodelista"/>
        <w:tabs>
          <w:tab w:val="left" w:pos="284"/>
        </w:tabs>
        <w:jc w:val="both"/>
        <w:rPr>
          <w:i/>
          <w:sz w:val="22"/>
          <w:szCs w:val="22"/>
        </w:rPr>
      </w:pPr>
    </w:p>
    <w:p w:rsidR="0089103C" w:rsidRPr="00DF378F" w:rsidRDefault="0089103C" w:rsidP="00815242">
      <w:pPr>
        <w:pStyle w:val="Prrafodelista"/>
        <w:numPr>
          <w:ilvl w:val="0"/>
          <w:numId w:val="43"/>
        </w:numPr>
        <w:tabs>
          <w:tab w:val="left" w:pos="284"/>
        </w:tabs>
        <w:jc w:val="both"/>
        <w:rPr>
          <w:i/>
          <w:sz w:val="22"/>
          <w:szCs w:val="22"/>
        </w:rPr>
      </w:pPr>
      <w:r w:rsidRPr="00DF378F">
        <w:rPr>
          <w:i/>
          <w:sz w:val="22"/>
          <w:szCs w:val="22"/>
        </w:rPr>
        <w:t>El índice de sostenibilidad económica (Monto de recursos autogenerados + Ingresos Diversos / Monto de  presupuesto total)  fue de 0.08 para el año 2004 mientras que en el 2013 se alcanzó el 0.26, lo que refleja un crecimiento superior al 300%.</w:t>
      </w:r>
    </w:p>
    <w:p w:rsidR="006D38BF" w:rsidRPr="00DF378F" w:rsidRDefault="006D38BF" w:rsidP="006D38BF">
      <w:pPr>
        <w:pStyle w:val="Prrafodelista"/>
        <w:rPr>
          <w:i/>
          <w:sz w:val="22"/>
          <w:szCs w:val="22"/>
        </w:rPr>
      </w:pPr>
    </w:p>
    <w:p w:rsidR="006D38BF" w:rsidRPr="00DF378F" w:rsidRDefault="00196287" w:rsidP="006D38BF">
      <w:pPr>
        <w:pStyle w:val="Prrafodelista"/>
        <w:numPr>
          <w:ilvl w:val="0"/>
          <w:numId w:val="43"/>
        </w:numPr>
        <w:tabs>
          <w:tab w:val="left" w:pos="284"/>
        </w:tabs>
        <w:jc w:val="both"/>
        <w:rPr>
          <w:i/>
          <w:sz w:val="22"/>
          <w:szCs w:val="22"/>
        </w:rPr>
      </w:pPr>
      <w:r w:rsidRPr="00DF378F">
        <w:rPr>
          <w:i/>
          <w:sz w:val="22"/>
          <w:szCs w:val="22"/>
        </w:rPr>
        <w:t>Propuesta de e</w:t>
      </w:r>
      <w:r w:rsidR="006D38BF" w:rsidRPr="00DF378F">
        <w:rPr>
          <w:i/>
          <w:sz w:val="22"/>
          <w:szCs w:val="22"/>
        </w:rPr>
        <w:t>stablecimiento del Modelo de Vinculación del CIMAV</w:t>
      </w:r>
      <w:r w:rsidR="00064544" w:rsidRPr="00DF378F">
        <w:rPr>
          <w:i/>
          <w:sz w:val="22"/>
          <w:szCs w:val="22"/>
        </w:rPr>
        <w:t xml:space="preserve"> en los C</w:t>
      </w:r>
      <w:r w:rsidR="00427D07" w:rsidRPr="00DF378F">
        <w:rPr>
          <w:i/>
          <w:sz w:val="22"/>
          <w:szCs w:val="22"/>
        </w:rPr>
        <w:t>entros C</w:t>
      </w:r>
      <w:r w:rsidR="00C41147" w:rsidRPr="00DF378F">
        <w:rPr>
          <w:i/>
          <w:sz w:val="22"/>
          <w:szCs w:val="22"/>
        </w:rPr>
        <w:t>ONACYT</w:t>
      </w:r>
      <w:r w:rsidR="00C42D98" w:rsidRPr="00DF378F">
        <w:rPr>
          <w:i/>
          <w:sz w:val="22"/>
          <w:szCs w:val="22"/>
        </w:rPr>
        <w:t>.</w:t>
      </w:r>
      <w:r w:rsidR="00427D07" w:rsidRPr="00DF378F">
        <w:rPr>
          <w:i/>
          <w:sz w:val="22"/>
          <w:szCs w:val="22"/>
        </w:rPr>
        <w:t xml:space="preserve"> </w:t>
      </w:r>
    </w:p>
    <w:p w:rsidR="00C42D98" w:rsidRPr="00DF378F" w:rsidRDefault="00C42D98" w:rsidP="00C42D98">
      <w:pPr>
        <w:pStyle w:val="Prrafodelista"/>
        <w:rPr>
          <w:i/>
          <w:sz w:val="22"/>
          <w:szCs w:val="22"/>
        </w:rPr>
      </w:pPr>
    </w:p>
    <w:p w:rsidR="00C42D98" w:rsidRPr="00DF378F" w:rsidRDefault="00C42D98" w:rsidP="00C42D98">
      <w:pPr>
        <w:pStyle w:val="Prrafodelista"/>
        <w:tabs>
          <w:tab w:val="left" w:pos="284"/>
        </w:tabs>
        <w:jc w:val="center"/>
        <w:rPr>
          <w:sz w:val="22"/>
          <w:szCs w:val="22"/>
        </w:rPr>
      </w:pPr>
      <w:r w:rsidRPr="00DF378F">
        <w:rPr>
          <w:noProof/>
          <w:sz w:val="22"/>
          <w:szCs w:val="22"/>
        </w:rPr>
        <w:lastRenderedPageBreak/>
        <w:drawing>
          <wp:inline distT="0" distB="0" distL="0" distR="0">
            <wp:extent cx="3895725" cy="2921794"/>
            <wp:effectExtent l="19050" t="0" r="9525" b="0"/>
            <wp:docPr id="10" name="Imagen 8" descr="\\MONICA-PC\Users\monica.miranda\Documents\Sistema de Informacion\Dirección de Planeación\2014\CEE 2014\Fuentes\Vinculacion\ModVincul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NICA-PC\Users\monica.miranda\Documents\Sistema de Informacion\Dirección de Planeación\2014\CEE 2014\Fuentes\Vinculacion\ModVinculación.jpg"/>
                    <pic:cNvPicPr>
                      <a:picLocks noChangeAspect="1" noChangeArrowheads="1"/>
                    </pic:cNvPicPr>
                  </pic:nvPicPr>
                  <pic:blipFill>
                    <a:blip r:embed="rId28" cstate="print"/>
                    <a:srcRect/>
                    <a:stretch>
                      <a:fillRect/>
                    </a:stretch>
                  </pic:blipFill>
                  <pic:spPr bwMode="auto">
                    <a:xfrm>
                      <a:off x="0" y="0"/>
                      <a:ext cx="3895725" cy="2921794"/>
                    </a:xfrm>
                    <a:prstGeom prst="rect">
                      <a:avLst/>
                    </a:prstGeom>
                    <a:noFill/>
                    <a:ln w="9525">
                      <a:noFill/>
                      <a:miter lim="800000"/>
                      <a:headEnd/>
                      <a:tailEnd/>
                    </a:ln>
                  </pic:spPr>
                </pic:pic>
              </a:graphicData>
            </a:graphic>
          </wp:inline>
        </w:drawing>
      </w:r>
    </w:p>
    <w:p w:rsidR="00C42D98" w:rsidRPr="00DF378F" w:rsidRDefault="00C42D98" w:rsidP="00C42D98">
      <w:pPr>
        <w:pStyle w:val="Prrafodelista"/>
        <w:rPr>
          <w:sz w:val="22"/>
          <w:szCs w:val="22"/>
        </w:rPr>
      </w:pPr>
    </w:p>
    <w:p w:rsidR="00C42D98" w:rsidRPr="00DF378F" w:rsidRDefault="00C42D98" w:rsidP="00C42D98">
      <w:pPr>
        <w:pStyle w:val="Prrafodelista"/>
        <w:tabs>
          <w:tab w:val="left" w:pos="284"/>
        </w:tabs>
        <w:jc w:val="both"/>
        <w:rPr>
          <w:sz w:val="22"/>
          <w:szCs w:val="22"/>
        </w:rPr>
      </w:pPr>
    </w:p>
    <w:p w:rsidR="00CC52CC" w:rsidRPr="00E67C9C" w:rsidRDefault="0058770A" w:rsidP="00462617">
      <w:pPr>
        <w:pStyle w:val="Textoindependiente"/>
        <w:jc w:val="center"/>
        <w:rPr>
          <w:rFonts w:cs="Arial"/>
          <w:b/>
          <w:color w:val="C00000"/>
          <w:sz w:val="32"/>
          <w:szCs w:val="32"/>
        </w:rPr>
      </w:pPr>
      <w:r w:rsidRPr="00E67C9C">
        <w:rPr>
          <w:rFonts w:cs="Arial"/>
          <w:b/>
          <w:bCs/>
          <w:color w:val="C00000"/>
          <w:sz w:val="32"/>
          <w:szCs w:val="32"/>
          <w:lang w:val="es-MX" w:eastAsia="es-MX"/>
        </w:rPr>
        <w:t>INTERNACIONALIZACIÓN DEL CENTRO</w:t>
      </w:r>
    </w:p>
    <w:p w:rsidR="00DA0631" w:rsidRPr="00DF378F" w:rsidRDefault="00DA0631" w:rsidP="00DA0631">
      <w:pPr>
        <w:pStyle w:val="Textoindependiente"/>
        <w:jc w:val="both"/>
        <w:rPr>
          <w:rFonts w:cs="Arial"/>
          <w:bCs/>
          <w:sz w:val="22"/>
          <w:szCs w:val="22"/>
          <w:lang w:val="es-MX" w:eastAsia="es-MX"/>
        </w:rPr>
      </w:pPr>
      <w:r w:rsidRPr="00DF378F">
        <w:rPr>
          <w:rFonts w:cs="Arial"/>
          <w:bCs/>
          <w:sz w:val="22"/>
          <w:szCs w:val="22"/>
          <w:lang w:val="es-MX" w:eastAsia="es-MX"/>
        </w:rPr>
        <w:t xml:space="preserve">Como parte de los esfuerzos realizados para </w:t>
      </w:r>
      <w:r w:rsidR="003B7EAF" w:rsidRPr="00DF378F">
        <w:rPr>
          <w:rFonts w:cs="Arial"/>
          <w:bCs/>
          <w:sz w:val="22"/>
          <w:szCs w:val="22"/>
          <w:lang w:val="es-MX" w:eastAsia="es-MX"/>
        </w:rPr>
        <w:t>la proyección a nivel internacional</w:t>
      </w:r>
      <w:r w:rsidR="006D3798" w:rsidRPr="00DF378F">
        <w:rPr>
          <w:rFonts w:cs="Arial"/>
          <w:bCs/>
          <w:sz w:val="22"/>
          <w:szCs w:val="22"/>
          <w:lang w:val="es-MX" w:eastAsia="es-MX"/>
        </w:rPr>
        <w:t xml:space="preserve"> en este periodo</w:t>
      </w:r>
      <w:r w:rsidR="003B7EAF" w:rsidRPr="00DF378F">
        <w:rPr>
          <w:rFonts w:cs="Arial"/>
          <w:bCs/>
          <w:sz w:val="22"/>
          <w:szCs w:val="22"/>
          <w:lang w:val="es-MX" w:eastAsia="es-MX"/>
        </w:rPr>
        <w:t xml:space="preserve"> se realizaron </w:t>
      </w:r>
      <w:r w:rsidRPr="00DF378F">
        <w:rPr>
          <w:rFonts w:cs="Arial"/>
          <w:bCs/>
          <w:sz w:val="22"/>
          <w:szCs w:val="22"/>
          <w:lang w:val="es-MX" w:eastAsia="es-MX"/>
        </w:rPr>
        <w:t>las siguientes actividades:</w:t>
      </w:r>
    </w:p>
    <w:p w:rsidR="00DA0631" w:rsidRPr="00DF378F" w:rsidRDefault="00DA0631" w:rsidP="00DA0631">
      <w:pPr>
        <w:pStyle w:val="Textoindependiente"/>
        <w:jc w:val="both"/>
        <w:rPr>
          <w:rFonts w:cs="Arial"/>
          <w:bCs/>
          <w:sz w:val="22"/>
          <w:szCs w:val="22"/>
          <w:lang w:val="es-MX" w:eastAsia="es-MX"/>
        </w:rPr>
      </w:pPr>
    </w:p>
    <w:p w:rsidR="008251AC" w:rsidRPr="00DF378F" w:rsidRDefault="008251AC" w:rsidP="00DA0631">
      <w:pPr>
        <w:jc w:val="both"/>
        <w:rPr>
          <w:sz w:val="22"/>
          <w:szCs w:val="22"/>
        </w:rPr>
      </w:pPr>
      <w:r w:rsidRPr="00DF378F">
        <w:rPr>
          <w:sz w:val="22"/>
          <w:szCs w:val="22"/>
        </w:rPr>
        <w:t>Programa de maestría con nivel de Competencia Internacional en el Padrón Nacional de Posgrados de Calidad (PNPC).</w:t>
      </w:r>
    </w:p>
    <w:p w:rsidR="008251AC" w:rsidRPr="00DF378F" w:rsidRDefault="008251AC" w:rsidP="00DA0631">
      <w:pPr>
        <w:jc w:val="both"/>
        <w:rPr>
          <w:sz w:val="22"/>
          <w:szCs w:val="22"/>
        </w:rPr>
      </w:pPr>
    </w:p>
    <w:p w:rsidR="008462F4" w:rsidRPr="00DF378F" w:rsidRDefault="00DA0631" w:rsidP="00DA0631">
      <w:pPr>
        <w:jc w:val="both"/>
        <w:rPr>
          <w:sz w:val="22"/>
          <w:szCs w:val="22"/>
        </w:rPr>
      </w:pPr>
      <w:r w:rsidRPr="00DF378F">
        <w:rPr>
          <w:sz w:val="22"/>
          <w:szCs w:val="22"/>
        </w:rPr>
        <w:t xml:space="preserve">A principios del año, el Director del Centro asistió a una Reunión en el CONACYT para la presentación de proyectos conjuntos México-Argentina en la temática de la </w:t>
      </w:r>
      <w:proofErr w:type="spellStart"/>
      <w:r w:rsidRPr="00DF378F">
        <w:rPr>
          <w:sz w:val="22"/>
          <w:szCs w:val="22"/>
        </w:rPr>
        <w:t>Nanotecnologia</w:t>
      </w:r>
      <w:proofErr w:type="spellEnd"/>
      <w:r w:rsidRPr="00DF378F">
        <w:rPr>
          <w:sz w:val="22"/>
          <w:szCs w:val="22"/>
        </w:rPr>
        <w:t>.</w:t>
      </w:r>
    </w:p>
    <w:p w:rsidR="0018424D" w:rsidRPr="00DF378F" w:rsidRDefault="0018424D" w:rsidP="0058770A">
      <w:pPr>
        <w:pStyle w:val="Textoindependiente"/>
        <w:jc w:val="both"/>
        <w:rPr>
          <w:rFonts w:cs="Arial"/>
          <w:bCs/>
          <w:sz w:val="22"/>
          <w:szCs w:val="22"/>
          <w:lang w:val="es-MX" w:eastAsia="es-MX"/>
        </w:rPr>
      </w:pPr>
    </w:p>
    <w:p w:rsidR="00A84B81" w:rsidRPr="00DF378F" w:rsidRDefault="0018424D" w:rsidP="0058770A">
      <w:pPr>
        <w:pStyle w:val="Textoindependiente"/>
        <w:jc w:val="both"/>
        <w:rPr>
          <w:rFonts w:cs="Arial"/>
          <w:bCs/>
          <w:sz w:val="22"/>
          <w:szCs w:val="22"/>
          <w:lang w:val="es-MX" w:eastAsia="es-MX"/>
        </w:rPr>
      </w:pPr>
      <w:r w:rsidRPr="00DF378F">
        <w:rPr>
          <w:rFonts w:cs="Arial"/>
          <w:bCs/>
          <w:sz w:val="22"/>
          <w:szCs w:val="22"/>
          <w:lang w:val="es-MX" w:eastAsia="es-MX"/>
        </w:rPr>
        <w:t xml:space="preserve">En el mes de abril </w:t>
      </w:r>
      <w:r w:rsidR="00DA0631" w:rsidRPr="00DF378F">
        <w:rPr>
          <w:rFonts w:cs="Arial"/>
          <w:bCs/>
          <w:sz w:val="22"/>
          <w:szCs w:val="22"/>
          <w:lang w:val="es-MX" w:eastAsia="es-MX"/>
        </w:rPr>
        <w:t xml:space="preserve">el Dr. Jesús González </w:t>
      </w:r>
      <w:r w:rsidRPr="00DF378F">
        <w:rPr>
          <w:rFonts w:cs="Arial"/>
          <w:bCs/>
          <w:sz w:val="22"/>
          <w:szCs w:val="22"/>
          <w:lang w:val="es-MX" w:eastAsia="es-MX"/>
        </w:rPr>
        <w:t xml:space="preserve"> realizó una visita a</w:t>
      </w:r>
      <w:r w:rsidR="00DA0631" w:rsidRPr="00DF378F">
        <w:rPr>
          <w:rFonts w:cs="Arial"/>
          <w:bCs/>
          <w:sz w:val="22"/>
          <w:szCs w:val="22"/>
          <w:lang w:val="es-MX" w:eastAsia="es-MX"/>
        </w:rPr>
        <w:t xml:space="preserve">l Centro de Nanotecnología </w:t>
      </w:r>
      <w:proofErr w:type="spellStart"/>
      <w:r w:rsidR="00DA0631" w:rsidRPr="00DF378F">
        <w:rPr>
          <w:rFonts w:cs="Arial"/>
          <w:bCs/>
          <w:sz w:val="22"/>
          <w:szCs w:val="22"/>
          <w:lang w:val="es-MX" w:eastAsia="es-MX"/>
        </w:rPr>
        <w:t>Birk</w:t>
      </w:r>
      <w:proofErr w:type="spellEnd"/>
      <w:r w:rsidR="00DA0631" w:rsidRPr="00DF378F">
        <w:rPr>
          <w:rFonts w:cs="Arial"/>
          <w:bCs/>
          <w:sz w:val="22"/>
          <w:szCs w:val="22"/>
          <w:lang w:val="es-MX" w:eastAsia="es-MX"/>
        </w:rPr>
        <w:t xml:space="preserve"> de</w:t>
      </w:r>
      <w:r w:rsidRPr="00DF378F">
        <w:rPr>
          <w:rFonts w:cs="Arial"/>
          <w:bCs/>
          <w:sz w:val="22"/>
          <w:szCs w:val="22"/>
          <w:lang w:val="es-MX" w:eastAsia="es-MX"/>
        </w:rPr>
        <w:t xml:space="preserve"> la Universidad de </w:t>
      </w:r>
      <w:proofErr w:type="spellStart"/>
      <w:r w:rsidRPr="00DF378F">
        <w:rPr>
          <w:rFonts w:cs="Arial"/>
          <w:bCs/>
          <w:sz w:val="22"/>
          <w:szCs w:val="22"/>
          <w:lang w:val="es-MX" w:eastAsia="es-MX"/>
        </w:rPr>
        <w:t>Purdue</w:t>
      </w:r>
      <w:proofErr w:type="spellEnd"/>
      <w:r w:rsidR="00DA0631" w:rsidRPr="00DF378F">
        <w:rPr>
          <w:rFonts w:cs="Arial"/>
          <w:bCs/>
          <w:sz w:val="22"/>
          <w:szCs w:val="22"/>
          <w:lang w:val="es-MX" w:eastAsia="es-MX"/>
        </w:rPr>
        <w:t xml:space="preserve"> en </w:t>
      </w:r>
      <w:proofErr w:type="spellStart"/>
      <w:r w:rsidR="00DA0631" w:rsidRPr="00DF378F">
        <w:rPr>
          <w:rFonts w:cs="Arial"/>
          <w:bCs/>
          <w:sz w:val="22"/>
          <w:szCs w:val="22"/>
          <w:lang w:val="es-MX" w:eastAsia="es-MX"/>
        </w:rPr>
        <w:t>Indianapólis</w:t>
      </w:r>
      <w:proofErr w:type="spellEnd"/>
      <w:r w:rsidR="00DA0631" w:rsidRPr="00DF378F">
        <w:rPr>
          <w:rFonts w:cs="Arial"/>
          <w:bCs/>
          <w:sz w:val="22"/>
          <w:szCs w:val="22"/>
          <w:lang w:val="es-MX" w:eastAsia="es-MX"/>
        </w:rPr>
        <w:t xml:space="preserve">  </w:t>
      </w:r>
      <w:r w:rsidRPr="00DF378F">
        <w:rPr>
          <w:rFonts w:cs="Arial"/>
          <w:bCs/>
          <w:sz w:val="22"/>
          <w:szCs w:val="22"/>
          <w:lang w:val="es-MX" w:eastAsia="es-MX"/>
        </w:rPr>
        <w:t xml:space="preserve">con el propósito de </w:t>
      </w:r>
      <w:r w:rsidR="00DA0631" w:rsidRPr="00DF378F">
        <w:rPr>
          <w:rFonts w:cs="Arial"/>
          <w:bCs/>
          <w:sz w:val="22"/>
          <w:szCs w:val="22"/>
          <w:lang w:val="es-MX" w:eastAsia="es-MX"/>
        </w:rPr>
        <w:t xml:space="preserve">identificar potenciales colaboraciones en el desarrollo de proyectos </w:t>
      </w:r>
      <w:r w:rsidR="00BA0444" w:rsidRPr="00DF378F">
        <w:rPr>
          <w:rFonts w:cs="Arial"/>
          <w:bCs/>
          <w:sz w:val="22"/>
          <w:szCs w:val="22"/>
          <w:lang w:val="es-MX" w:eastAsia="es-MX"/>
        </w:rPr>
        <w:t>inter</w:t>
      </w:r>
      <w:r w:rsidR="00DA0631" w:rsidRPr="00DF378F">
        <w:rPr>
          <w:rFonts w:cs="Arial"/>
          <w:bCs/>
          <w:sz w:val="22"/>
          <w:szCs w:val="22"/>
          <w:lang w:val="es-MX" w:eastAsia="es-MX"/>
        </w:rPr>
        <w:t>institucion</w:t>
      </w:r>
      <w:r w:rsidR="00BA0444" w:rsidRPr="00DF378F">
        <w:rPr>
          <w:rFonts w:cs="Arial"/>
          <w:bCs/>
          <w:sz w:val="22"/>
          <w:szCs w:val="22"/>
          <w:lang w:val="es-MX" w:eastAsia="es-MX"/>
        </w:rPr>
        <w:t>al</w:t>
      </w:r>
      <w:r w:rsidR="00DA0631" w:rsidRPr="00DF378F">
        <w:rPr>
          <w:rFonts w:cs="Arial"/>
          <w:bCs/>
          <w:sz w:val="22"/>
          <w:szCs w:val="22"/>
          <w:lang w:val="es-MX" w:eastAsia="es-MX"/>
        </w:rPr>
        <w:t>es</w:t>
      </w:r>
      <w:r w:rsidR="008462F4" w:rsidRPr="00DF378F">
        <w:rPr>
          <w:rFonts w:cs="Arial"/>
          <w:bCs/>
          <w:sz w:val="22"/>
          <w:szCs w:val="22"/>
          <w:lang w:val="es-MX" w:eastAsia="es-MX"/>
        </w:rPr>
        <w:t xml:space="preserve"> así como para la formación de estudiantes. En el mes de junio se identificaron las áreas de interés común tales como </w:t>
      </w:r>
      <w:proofErr w:type="spellStart"/>
      <w:r w:rsidR="008462F4" w:rsidRPr="00DF378F">
        <w:rPr>
          <w:rFonts w:cs="Arial"/>
          <w:bCs/>
          <w:sz w:val="22"/>
          <w:szCs w:val="22"/>
          <w:lang w:val="es-MX" w:eastAsia="es-MX"/>
        </w:rPr>
        <w:t>Nanom</w:t>
      </w:r>
      <w:r w:rsidR="003B7EAF" w:rsidRPr="00DF378F">
        <w:rPr>
          <w:rFonts w:cs="Arial"/>
          <w:bCs/>
          <w:sz w:val="22"/>
          <w:szCs w:val="22"/>
          <w:lang w:val="es-MX" w:eastAsia="es-MX"/>
        </w:rPr>
        <w:t>a</w:t>
      </w:r>
      <w:r w:rsidR="008462F4" w:rsidRPr="00DF378F">
        <w:rPr>
          <w:rFonts w:cs="Arial"/>
          <w:bCs/>
          <w:sz w:val="22"/>
          <w:szCs w:val="22"/>
          <w:lang w:val="es-MX" w:eastAsia="es-MX"/>
        </w:rPr>
        <w:t>teriales</w:t>
      </w:r>
      <w:proofErr w:type="spellEnd"/>
      <w:r w:rsidR="008462F4" w:rsidRPr="00DF378F">
        <w:rPr>
          <w:rFonts w:cs="Arial"/>
          <w:bCs/>
          <w:sz w:val="22"/>
          <w:szCs w:val="22"/>
          <w:lang w:val="es-MX" w:eastAsia="es-MX"/>
        </w:rPr>
        <w:t xml:space="preserve">, </w:t>
      </w:r>
      <w:proofErr w:type="spellStart"/>
      <w:r w:rsidR="008462F4" w:rsidRPr="00DF378F">
        <w:rPr>
          <w:rFonts w:cs="Arial"/>
          <w:bCs/>
          <w:sz w:val="22"/>
          <w:szCs w:val="22"/>
          <w:lang w:val="es-MX" w:eastAsia="es-MX"/>
        </w:rPr>
        <w:t>Enegía</w:t>
      </w:r>
      <w:proofErr w:type="spellEnd"/>
      <w:r w:rsidR="008462F4" w:rsidRPr="00DF378F">
        <w:rPr>
          <w:rFonts w:cs="Arial"/>
          <w:bCs/>
          <w:sz w:val="22"/>
          <w:szCs w:val="22"/>
          <w:lang w:val="es-MX" w:eastAsia="es-MX"/>
        </w:rPr>
        <w:t xml:space="preserve"> y dispositivos médicos, entre otros. </w:t>
      </w:r>
    </w:p>
    <w:p w:rsidR="008462F4" w:rsidRPr="00DF378F" w:rsidRDefault="008462F4" w:rsidP="0058770A">
      <w:pPr>
        <w:pStyle w:val="Textoindependiente"/>
        <w:jc w:val="both"/>
        <w:rPr>
          <w:rFonts w:cs="Arial"/>
          <w:bCs/>
          <w:sz w:val="22"/>
          <w:szCs w:val="22"/>
          <w:lang w:val="es-MX" w:eastAsia="es-MX"/>
        </w:rPr>
      </w:pPr>
    </w:p>
    <w:p w:rsidR="00AC692A" w:rsidRPr="00DF378F" w:rsidRDefault="006B5BC2" w:rsidP="0058770A">
      <w:pPr>
        <w:pStyle w:val="Textoindependiente"/>
        <w:jc w:val="both"/>
        <w:rPr>
          <w:rFonts w:cs="Arial"/>
          <w:bCs/>
          <w:sz w:val="22"/>
          <w:szCs w:val="22"/>
          <w:lang w:val="es-MX" w:eastAsia="es-MX"/>
        </w:rPr>
      </w:pPr>
      <w:r w:rsidRPr="00DF378F">
        <w:rPr>
          <w:rFonts w:cs="Arial"/>
          <w:bCs/>
          <w:sz w:val="22"/>
          <w:szCs w:val="22"/>
          <w:lang w:val="es-MX" w:eastAsia="es-MX"/>
        </w:rPr>
        <w:t xml:space="preserve">En cuanto a </w:t>
      </w:r>
      <w:r w:rsidR="00D76273" w:rsidRPr="00DF378F">
        <w:rPr>
          <w:rFonts w:cs="Arial"/>
          <w:bCs/>
          <w:sz w:val="22"/>
          <w:szCs w:val="22"/>
          <w:lang w:val="es-MX" w:eastAsia="es-MX"/>
        </w:rPr>
        <w:t>p</w:t>
      </w:r>
      <w:r w:rsidRPr="00DF378F">
        <w:rPr>
          <w:rFonts w:cs="Arial"/>
          <w:bCs/>
          <w:sz w:val="22"/>
          <w:szCs w:val="22"/>
          <w:lang w:val="es-MX" w:eastAsia="es-MX"/>
        </w:rPr>
        <w:t xml:space="preserve">osgrados </w:t>
      </w:r>
      <w:r w:rsidR="00D76273" w:rsidRPr="00DF378F">
        <w:rPr>
          <w:rFonts w:cs="Arial"/>
          <w:bCs/>
          <w:sz w:val="22"/>
          <w:szCs w:val="22"/>
          <w:lang w:val="es-MX" w:eastAsia="es-MX"/>
        </w:rPr>
        <w:t xml:space="preserve">con grado </w:t>
      </w:r>
      <w:r w:rsidRPr="00DF378F">
        <w:rPr>
          <w:rFonts w:cs="Arial"/>
          <w:bCs/>
          <w:sz w:val="22"/>
          <w:szCs w:val="22"/>
          <w:lang w:val="es-MX" w:eastAsia="es-MX"/>
        </w:rPr>
        <w:t xml:space="preserve">dual a la fecha se </w:t>
      </w:r>
      <w:r w:rsidR="00D76273" w:rsidRPr="00DF378F">
        <w:rPr>
          <w:rFonts w:cs="Arial"/>
          <w:bCs/>
          <w:sz w:val="22"/>
          <w:szCs w:val="22"/>
          <w:lang w:val="es-MX" w:eastAsia="es-MX"/>
        </w:rPr>
        <w:t xml:space="preserve">tienen </w:t>
      </w:r>
      <w:r w:rsidRPr="00DF378F">
        <w:rPr>
          <w:rFonts w:cs="Arial"/>
          <w:bCs/>
          <w:sz w:val="22"/>
          <w:szCs w:val="22"/>
          <w:lang w:val="es-MX" w:eastAsia="es-MX"/>
        </w:rPr>
        <w:t xml:space="preserve">con </w:t>
      </w:r>
      <w:r w:rsidR="003B7EAF" w:rsidRPr="00DF378F">
        <w:rPr>
          <w:rFonts w:cs="Arial"/>
          <w:bCs/>
          <w:sz w:val="22"/>
          <w:szCs w:val="22"/>
          <w:lang w:val="es-MX" w:eastAsia="es-MX"/>
        </w:rPr>
        <w:t>UT-Dallas</w:t>
      </w:r>
      <w:r w:rsidR="00BA0444" w:rsidRPr="00DF378F">
        <w:rPr>
          <w:rFonts w:cs="Arial"/>
          <w:bCs/>
          <w:sz w:val="22"/>
          <w:szCs w:val="22"/>
          <w:lang w:val="es-MX" w:eastAsia="es-MX"/>
        </w:rPr>
        <w:t>,</w:t>
      </w:r>
      <w:r w:rsidR="003B7EAF" w:rsidRPr="00DF378F">
        <w:rPr>
          <w:rFonts w:cs="Arial"/>
          <w:bCs/>
          <w:sz w:val="22"/>
          <w:szCs w:val="22"/>
          <w:lang w:val="es-MX" w:eastAsia="es-MX"/>
        </w:rPr>
        <w:t xml:space="preserve"> </w:t>
      </w:r>
      <w:r w:rsidRPr="00DF378F">
        <w:rPr>
          <w:rFonts w:cs="Arial"/>
          <w:bCs/>
          <w:sz w:val="22"/>
          <w:szCs w:val="22"/>
          <w:lang w:val="es-MX" w:eastAsia="es-MX"/>
        </w:rPr>
        <w:t>Universidad de las Islas Baleares</w:t>
      </w:r>
      <w:r w:rsidR="00BA0444" w:rsidRPr="00DF378F">
        <w:rPr>
          <w:rFonts w:cs="Arial"/>
          <w:bCs/>
          <w:sz w:val="22"/>
          <w:szCs w:val="22"/>
          <w:lang w:val="es-MX" w:eastAsia="es-MX"/>
        </w:rPr>
        <w:t xml:space="preserve"> y la</w:t>
      </w:r>
      <w:r w:rsidRPr="00DF378F">
        <w:rPr>
          <w:rFonts w:cs="Arial"/>
          <w:bCs/>
          <w:sz w:val="22"/>
          <w:szCs w:val="22"/>
          <w:lang w:val="es-MX" w:eastAsia="es-MX"/>
        </w:rPr>
        <w:t xml:space="preserve"> Univ</w:t>
      </w:r>
      <w:r w:rsidR="00984D3D" w:rsidRPr="00DF378F">
        <w:rPr>
          <w:rFonts w:cs="Arial"/>
          <w:bCs/>
          <w:sz w:val="22"/>
          <w:szCs w:val="22"/>
          <w:lang w:val="es-MX" w:eastAsia="es-MX"/>
        </w:rPr>
        <w:t>ersidad Pontificia Bolivariana</w:t>
      </w:r>
      <w:r w:rsidR="002400C6" w:rsidRPr="00DF378F">
        <w:rPr>
          <w:rFonts w:cs="Arial"/>
          <w:bCs/>
          <w:sz w:val="22"/>
          <w:szCs w:val="22"/>
          <w:lang w:val="es-MX" w:eastAsia="es-MX"/>
        </w:rPr>
        <w:t>.</w:t>
      </w:r>
    </w:p>
    <w:p w:rsidR="00BA1C25" w:rsidRPr="00DF378F" w:rsidRDefault="00BA1C25" w:rsidP="0058770A">
      <w:pPr>
        <w:pStyle w:val="Textoindependiente"/>
        <w:jc w:val="both"/>
        <w:rPr>
          <w:rFonts w:cs="Arial"/>
          <w:bCs/>
          <w:sz w:val="22"/>
          <w:szCs w:val="22"/>
          <w:lang w:val="es-MX" w:eastAsia="es-MX"/>
        </w:rPr>
      </w:pPr>
    </w:p>
    <w:p w:rsidR="00BA1C25" w:rsidRPr="00DF378F" w:rsidRDefault="00BA1C25" w:rsidP="00BA1C25">
      <w:pPr>
        <w:jc w:val="both"/>
        <w:rPr>
          <w:sz w:val="22"/>
          <w:szCs w:val="22"/>
        </w:rPr>
      </w:pPr>
      <w:r w:rsidRPr="00DF378F">
        <w:rPr>
          <w:sz w:val="22"/>
          <w:szCs w:val="22"/>
        </w:rPr>
        <w:t xml:space="preserve">Los días 19, 20 y 21 de marzo se llevó a cabo el curso "Problemática y Alternativas Tecnológicas para la Remoción de Arsénico en la obtención de Agua Potable", organizado en conjunto por el CIMAV, el Instituto Catalán de Investigación del Agua (España) y el Centro de Estudios </w:t>
      </w:r>
      <w:proofErr w:type="spellStart"/>
      <w:r w:rsidRPr="00DF378F">
        <w:rPr>
          <w:sz w:val="22"/>
          <w:szCs w:val="22"/>
        </w:rPr>
        <w:t>Transdisciplinarios</w:t>
      </w:r>
      <w:proofErr w:type="spellEnd"/>
      <w:r w:rsidRPr="00DF378F">
        <w:rPr>
          <w:sz w:val="22"/>
          <w:szCs w:val="22"/>
        </w:rPr>
        <w:t xml:space="preserve"> del Agua (Argentina). Los objetivos principales fueron dar a conocer el estado actual de la problemática ambiental y el riesgo de salud que representa el beber agua contaminada con Arsénico; presentar las tecnologías convencionales y los nuevos procesos para la remoción de Arsénico, entre estos los humedales construidos como una alternativa de tratamiento, sus ventajas y limitaciones, así como la importancia de la simulación en sistemas de tratamiento de agua.</w:t>
      </w:r>
    </w:p>
    <w:p w:rsidR="00E67C9C" w:rsidRDefault="00E67C9C" w:rsidP="00A84B81">
      <w:pPr>
        <w:pStyle w:val="NormalWeb"/>
        <w:jc w:val="both"/>
        <w:rPr>
          <w:rFonts w:ascii="Arial" w:hAnsi="Arial" w:cs="Arial"/>
          <w:bCs/>
          <w:sz w:val="22"/>
          <w:szCs w:val="22"/>
          <w:lang w:val="es-MX" w:eastAsia="es-MX"/>
        </w:rPr>
      </w:pPr>
    </w:p>
    <w:p w:rsidR="00E67C9C" w:rsidRDefault="00E67C9C" w:rsidP="00A84B81">
      <w:pPr>
        <w:pStyle w:val="NormalWeb"/>
        <w:jc w:val="both"/>
        <w:rPr>
          <w:rFonts w:ascii="Arial" w:hAnsi="Arial" w:cs="Arial"/>
          <w:bCs/>
          <w:sz w:val="22"/>
          <w:szCs w:val="22"/>
          <w:lang w:val="es-MX" w:eastAsia="es-MX"/>
        </w:rPr>
      </w:pPr>
    </w:p>
    <w:p w:rsidR="00A84B81" w:rsidRPr="00DF378F" w:rsidRDefault="00A84B81" w:rsidP="00A84B81">
      <w:pPr>
        <w:pStyle w:val="NormalWeb"/>
        <w:jc w:val="both"/>
        <w:rPr>
          <w:rFonts w:ascii="Arial" w:hAnsi="Arial" w:cs="Arial"/>
          <w:bCs/>
          <w:sz w:val="22"/>
          <w:szCs w:val="22"/>
          <w:lang w:val="es-MX" w:eastAsia="es-MX"/>
        </w:rPr>
      </w:pPr>
      <w:r w:rsidRPr="00DF378F">
        <w:rPr>
          <w:rFonts w:ascii="Arial" w:hAnsi="Arial" w:cs="Arial"/>
          <w:bCs/>
          <w:sz w:val="22"/>
          <w:szCs w:val="22"/>
          <w:lang w:val="es-MX" w:eastAsia="es-MX"/>
        </w:rPr>
        <w:t xml:space="preserve">Los días 29 y 30 de mayo el </w:t>
      </w:r>
      <w:proofErr w:type="spellStart"/>
      <w:r w:rsidRPr="00DF378F">
        <w:rPr>
          <w:rFonts w:ascii="Arial" w:hAnsi="Arial" w:cs="Arial"/>
          <w:bCs/>
          <w:sz w:val="22"/>
          <w:szCs w:val="22"/>
          <w:lang w:val="es-MX" w:eastAsia="es-MX"/>
        </w:rPr>
        <w:t>Dr.Jesús</w:t>
      </w:r>
      <w:proofErr w:type="spellEnd"/>
      <w:r w:rsidRPr="00DF378F">
        <w:rPr>
          <w:rFonts w:ascii="Arial" w:hAnsi="Arial" w:cs="Arial"/>
          <w:bCs/>
          <w:sz w:val="22"/>
          <w:szCs w:val="22"/>
          <w:lang w:val="es-MX" w:eastAsia="es-MX"/>
        </w:rPr>
        <w:t xml:space="preserve"> González participó </w:t>
      </w:r>
      <w:r w:rsidR="00FA2CFF" w:rsidRPr="00DF378F">
        <w:rPr>
          <w:rFonts w:ascii="Arial" w:hAnsi="Arial" w:cs="Arial"/>
          <w:bCs/>
          <w:sz w:val="22"/>
          <w:szCs w:val="22"/>
          <w:lang w:val="es-MX" w:eastAsia="es-MX"/>
        </w:rPr>
        <w:t xml:space="preserve">en el evento </w:t>
      </w:r>
      <w:proofErr w:type="spellStart"/>
      <w:r w:rsidRPr="00DF378F">
        <w:rPr>
          <w:rFonts w:ascii="Arial" w:hAnsi="Arial" w:cs="Arial"/>
          <w:bCs/>
          <w:sz w:val="22"/>
          <w:szCs w:val="22"/>
          <w:lang w:val="es-MX" w:eastAsia="es-MX"/>
        </w:rPr>
        <w:t>EmTEch</w:t>
      </w:r>
      <w:proofErr w:type="spellEnd"/>
      <w:r w:rsidRPr="00DF378F">
        <w:rPr>
          <w:rFonts w:ascii="Arial" w:hAnsi="Arial" w:cs="Arial"/>
          <w:bCs/>
          <w:sz w:val="22"/>
          <w:szCs w:val="22"/>
          <w:lang w:val="es-MX" w:eastAsia="es-MX"/>
        </w:rPr>
        <w:t xml:space="preserve"> México</w:t>
      </w:r>
      <w:r w:rsidR="00FA2CFF" w:rsidRPr="00DF378F">
        <w:rPr>
          <w:rFonts w:ascii="Arial" w:hAnsi="Arial" w:cs="Arial"/>
          <w:bCs/>
          <w:sz w:val="22"/>
          <w:szCs w:val="22"/>
          <w:lang w:val="es-MX" w:eastAsia="es-MX"/>
        </w:rPr>
        <w:t>, el cual es</w:t>
      </w:r>
      <w:r w:rsidRPr="00DF378F">
        <w:rPr>
          <w:rFonts w:ascii="Arial" w:hAnsi="Arial" w:cs="Arial"/>
          <w:bCs/>
          <w:sz w:val="22"/>
          <w:szCs w:val="22"/>
          <w:lang w:val="es-MX" w:eastAsia="es-MX"/>
        </w:rPr>
        <w:t xml:space="preserve"> organizado por la revista MIT </w:t>
      </w:r>
      <w:proofErr w:type="spellStart"/>
      <w:r w:rsidRPr="00DF378F">
        <w:rPr>
          <w:rFonts w:ascii="Arial" w:hAnsi="Arial" w:cs="Arial"/>
          <w:bCs/>
          <w:sz w:val="22"/>
          <w:szCs w:val="22"/>
          <w:lang w:val="es-MX" w:eastAsia="es-MX"/>
        </w:rPr>
        <w:t>Technology</w:t>
      </w:r>
      <w:proofErr w:type="spellEnd"/>
      <w:r w:rsidRPr="00DF378F">
        <w:rPr>
          <w:rFonts w:ascii="Arial" w:hAnsi="Arial" w:cs="Arial"/>
          <w:bCs/>
          <w:sz w:val="22"/>
          <w:szCs w:val="22"/>
          <w:lang w:val="es-MX" w:eastAsia="es-MX"/>
        </w:rPr>
        <w:t xml:space="preserve"> </w:t>
      </w:r>
      <w:proofErr w:type="spellStart"/>
      <w:r w:rsidRPr="00DF378F">
        <w:rPr>
          <w:rFonts w:ascii="Arial" w:hAnsi="Arial" w:cs="Arial"/>
          <w:bCs/>
          <w:sz w:val="22"/>
          <w:szCs w:val="22"/>
          <w:lang w:val="es-MX" w:eastAsia="es-MX"/>
        </w:rPr>
        <w:t>Review</w:t>
      </w:r>
      <w:proofErr w:type="spellEnd"/>
      <w:r w:rsidRPr="00DF378F">
        <w:rPr>
          <w:rFonts w:ascii="Arial" w:hAnsi="Arial" w:cs="Arial"/>
          <w:bCs/>
          <w:sz w:val="22"/>
          <w:szCs w:val="22"/>
          <w:lang w:val="es-MX" w:eastAsia="es-MX"/>
        </w:rPr>
        <w:t>, propiedad del Instituto Tecnológico de Massachusetts (MIT), en el que destacados científicos e investigadores presenta</w:t>
      </w:r>
      <w:r w:rsidR="00E93A23" w:rsidRPr="00DF378F">
        <w:rPr>
          <w:rFonts w:ascii="Arial" w:hAnsi="Arial" w:cs="Arial"/>
          <w:bCs/>
          <w:sz w:val="22"/>
          <w:szCs w:val="22"/>
          <w:lang w:val="es-MX" w:eastAsia="es-MX"/>
        </w:rPr>
        <w:t>ron</w:t>
      </w:r>
      <w:r w:rsidRPr="00DF378F">
        <w:rPr>
          <w:rFonts w:ascii="Arial" w:hAnsi="Arial" w:cs="Arial"/>
          <w:bCs/>
          <w:sz w:val="22"/>
          <w:szCs w:val="22"/>
          <w:lang w:val="es-MX" w:eastAsia="es-MX"/>
        </w:rPr>
        <w:t xml:space="preserve"> las tecnologías más innovadoras del momento, aquellas aún desconocidas para el gran público pero con el potencial suficiente para intervenir en la vida de las personas y transformar la sociedad y los negocios en un futuro próximo.</w:t>
      </w:r>
      <w:r w:rsidR="00FA2CFF" w:rsidRPr="00DF378F">
        <w:rPr>
          <w:rFonts w:ascii="Arial" w:hAnsi="Arial" w:cs="Arial"/>
          <w:bCs/>
          <w:sz w:val="22"/>
          <w:szCs w:val="22"/>
          <w:lang w:val="es-MX" w:eastAsia="es-MX"/>
        </w:rPr>
        <w:t xml:space="preserve"> En este evento el Dr. González ofreció una conf</w:t>
      </w:r>
      <w:r w:rsidR="00984D3D" w:rsidRPr="00DF378F">
        <w:rPr>
          <w:rFonts w:ascii="Arial" w:hAnsi="Arial" w:cs="Arial"/>
          <w:bCs/>
          <w:sz w:val="22"/>
          <w:szCs w:val="22"/>
          <w:lang w:val="es-MX" w:eastAsia="es-MX"/>
        </w:rPr>
        <w:t xml:space="preserve">erencia sobre la Nanotecnología </w:t>
      </w:r>
      <w:r w:rsidR="00FA2CFF" w:rsidRPr="00DF378F">
        <w:rPr>
          <w:rFonts w:ascii="Arial" w:hAnsi="Arial" w:cs="Arial"/>
          <w:bCs/>
          <w:sz w:val="22"/>
          <w:szCs w:val="22"/>
          <w:lang w:val="es-MX" w:eastAsia="es-MX"/>
        </w:rPr>
        <w:t>en el marco de l</w:t>
      </w:r>
      <w:r w:rsidR="00984D3D" w:rsidRPr="00DF378F">
        <w:rPr>
          <w:rFonts w:ascii="Arial" w:hAnsi="Arial" w:cs="Arial"/>
          <w:bCs/>
          <w:sz w:val="22"/>
          <w:szCs w:val="22"/>
          <w:lang w:val="es-MX" w:eastAsia="es-MX"/>
        </w:rPr>
        <w:t>a temática de “Materiales del Futuro”.</w:t>
      </w:r>
      <w:r w:rsidR="00FA2CFF" w:rsidRPr="00DF378F">
        <w:rPr>
          <w:rFonts w:ascii="Arial" w:hAnsi="Arial" w:cs="Arial"/>
          <w:bCs/>
          <w:sz w:val="22"/>
          <w:szCs w:val="22"/>
          <w:lang w:val="es-MX" w:eastAsia="es-MX"/>
        </w:rPr>
        <w:t xml:space="preserve"> </w:t>
      </w:r>
    </w:p>
    <w:p w:rsidR="00D26091" w:rsidRPr="00DF378F" w:rsidRDefault="00E34FB6" w:rsidP="004446B6">
      <w:pPr>
        <w:pStyle w:val="NormalWeb"/>
        <w:jc w:val="both"/>
        <w:rPr>
          <w:rFonts w:ascii="Arial" w:hAnsi="Arial" w:cs="Arial"/>
          <w:bCs/>
          <w:color w:val="000000"/>
          <w:sz w:val="22"/>
          <w:szCs w:val="22"/>
          <w:lang w:val="es-MX"/>
        </w:rPr>
      </w:pPr>
      <w:r w:rsidRPr="00DF378F">
        <w:rPr>
          <w:rFonts w:ascii="Arial" w:hAnsi="Arial" w:cs="Arial"/>
          <w:bCs/>
          <w:sz w:val="22"/>
          <w:szCs w:val="22"/>
          <w:lang w:val="es-MX" w:eastAsia="es-MX"/>
        </w:rPr>
        <w:t>Del 11 al 15 de agosto un grupo de investigadores del CIMAV participó en el XXII Congreso Internacional de Invest</w:t>
      </w:r>
      <w:r w:rsidR="004F1F72" w:rsidRPr="00DF378F">
        <w:rPr>
          <w:rFonts w:ascii="Arial" w:hAnsi="Arial" w:cs="Arial"/>
          <w:bCs/>
          <w:sz w:val="22"/>
          <w:szCs w:val="22"/>
          <w:lang w:val="es-MX" w:eastAsia="es-MX"/>
        </w:rPr>
        <w:t>igación de Materiales (IMRC 2013</w:t>
      </w:r>
      <w:r w:rsidRPr="00DF378F">
        <w:rPr>
          <w:rFonts w:ascii="Arial" w:hAnsi="Arial" w:cs="Arial"/>
          <w:bCs/>
          <w:sz w:val="22"/>
          <w:szCs w:val="22"/>
          <w:lang w:val="es-MX" w:eastAsia="es-MX"/>
        </w:rPr>
        <w:t>) el cual fue organizado por la Sociedad Mexicana de Materiales, AC (</w:t>
      </w:r>
      <w:proofErr w:type="spellStart"/>
      <w:r w:rsidRPr="00DF378F">
        <w:rPr>
          <w:rFonts w:ascii="Arial" w:hAnsi="Arial" w:cs="Arial"/>
          <w:bCs/>
          <w:sz w:val="22"/>
          <w:szCs w:val="22"/>
          <w:lang w:val="es-MX" w:eastAsia="es-MX"/>
        </w:rPr>
        <w:t>Materials</w:t>
      </w:r>
      <w:proofErr w:type="spellEnd"/>
      <w:r w:rsidRPr="00DF378F">
        <w:rPr>
          <w:rFonts w:ascii="Arial" w:hAnsi="Arial" w:cs="Arial"/>
          <w:bCs/>
          <w:sz w:val="22"/>
          <w:szCs w:val="22"/>
          <w:lang w:val="es-MX" w:eastAsia="es-MX"/>
        </w:rPr>
        <w:t xml:space="preserve"> </w:t>
      </w:r>
      <w:proofErr w:type="spellStart"/>
      <w:r w:rsidRPr="00DF378F">
        <w:rPr>
          <w:rFonts w:ascii="Arial" w:hAnsi="Arial" w:cs="Arial"/>
          <w:bCs/>
          <w:sz w:val="22"/>
          <w:szCs w:val="22"/>
          <w:lang w:val="es-MX" w:eastAsia="es-MX"/>
        </w:rPr>
        <w:t>Research</w:t>
      </w:r>
      <w:proofErr w:type="spellEnd"/>
      <w:r w:rsidRPr="00DF378F">
        <w:rPr>
          <w:rFonts w:ascii="Arial" w:hAnsi="Arial" w:cs="Arial"/>
          <w:bCs/>
          <w:sz w:val="22"/>
          <w:szCs w:val="22"/>
          <w:lang w:val="es-MX" w:eastAsia="es-MX"/>
        </w:rPr>
        <w:t xml:space="preserve"> </w:t>
      </w:r>
      <w:proofErr w:type="spellStart"/>
      <w:r w:rsidRPr="00DF378F">
        <w:rPr>
          <w:rFonts w:ascii="Arial" w:hAnsi="Arial" w:cs="Arial"/>
          <w:bCs/>
          <w:sz w:val="22"/>
          <w:szCs w:val="22"/>
          <w:lang w:val="es-MX" w:eastAsia="es-MX"/>
        </w:rPr>
        <w:t>Society</w:t>
      </w:r>
      <w:proofErr w:type="spellEnd"/>
      <w:r w:rsidRPr="00DF378F">
        <w:rPr>
          <w:rFonts w:ascii="Arial" w:hAnsi="Arial" w:cs="Arial"/>
          <w:bCs/>
          <w:sz w:val="22"/>
          <w:szCs w:val="22"/>
          <w:lang w:val="es-MX" w:eastAsia="es-MX"/>
        </w:rPr>
        <w:t xml:space="preserve">). En este evento participaron sociedades diversas, patrocinadores, expositores e investigadores  ofreciendo un escenario multidisciplinario para aprender de primera mano sobre las nuevas direcciones en la investigación y la tecnología de los materiales y así como compartir ideas con algunos de los principales expertos en el campo. </w:t>
      </w:r>
      <w:r w:rsidR="00D26091" w:rsidRPr="00DF378F">
        <w:rPr>
          <w:rFonts w:ascii="Arial" w:hAnsi="Arial" w:cs="Arial"/>
          <w:bCs/>
          <w:color w:val="000000"/>
          <w:sz w:val="22"/>
          <w:szCs w:val="22"/>
          <w:lang w:val="es-MX"/>
        </w:rPr>
        <w:t>​</w:t>
      </w:r>
    </w:p>
    <w:p w:rsidR="00D26091" w:rsidRPr="00DF378F" w:rsidRDefault="00D26091" w:rsidP="005F564E">
      <w:pPr>
        <w:jc w:val="both"/>
        <w:rPr>
          <w:sz w:val="22"/>
          <w:szCs w:val="22"/>
        </w:rPr>
      </w:pPr>
      <w:r w:rsidRPr="00DF378F">
        <w:rPr>
          <w:sz w:val="22"/>
          <w:szCs w:val="22"/>
        </w:rPr>
        <w:t>Los días 5 y 6 de noviembre por quinto añ</w:t>
      </w:r>
      <w:r w:rsidR="000A1C90" w:rsidRPr="00DF378F">
        <w:rPr>
          <w:sz w:val="22"/>
          <w:szCs w:val="22"/>
        </w:rPr>
        <w:t xml:space="preserve">o consecutivo se llevó a cabo </w:t>
      </w:r>
      <w:r w:rsidRPr="00DF378F">
        <w:rPr>
          <w:sz w:val="22"/>
          <w:szCs w:val="22"/>
        </w:rPr>
        <w:t xml:space="preserve">el Foro Internacional </w:t>
      </w:r>
      <w:r w:rsidR="00E34FB6" w:rsidRPr="00DF378F">
        <w:rPr>
          <w:sz w:val="22"/>
          <w:szCs w:val="22"/>
        </w:rPr>
        <w:t>“</w:t>
      </w:r>
      <w:r w:rsidRPr="00DF378F">
        <w:rPr>
          <w:sz w:val="22"/>
          <w:szCs w:val="22"/>
        </w:rPr>
        <w:t>Nano Monterrey 2013</w:t>
      </w:r>
      <w:r w:rsidR="00E34FB6" w:rsidRPr="00DF378F">
        <w:rPr>
          <w:sz w:val="22"/>
          <w:szCs w:val="22"/>
        </w:rPr>
        <w:t>”</w:t>
      </w:r>
      <w:r w:rsidR="005F564E" w:rsidRPr="00DF378F">
        <w:rPr>
          <w:sz w:val="22"/>
          <w:szCs w:val="22"/>
        </w:rPr>
        <w:t xml:space="preserve"> </w:t>
      </w:r>
      <w:r w:rsidRPr="00DF378F">
        <w:rPr>
          <w:sz w:val="22"/>
          <w:szCs w:val="22"/>
        </w:rPr>
        <w:t xml:space="preserve">​ en la ciudad de Monterrey, N.L.  En este evento </w:t>
      </w:r>
      <w:r w:rsidR="00780E0C" w:rsidRPr="00DF378F">
        <w:rPr>
          <w:sz w:val="22"/>
          <w:szCs w:val="22"/>
        </w:rPr>
        <w:t xml:space="preserve">fueron </w:t>
      </w:r>
      <w:r w:rsidRPr="00DF378F">
        <w:rPr>
          <w:sz w:val="22"/>
          <w:szCs w:val="22"/>
        </w:rPr>
        <w:t>presenta</w:t>
      </w:r>
      <w:r w:rsidR="00780E0C" w:rsidRPr="00DF378F">
        <w:rPr>
          <w:sz w:val="22"/>
          <w:szCs w:val="22"/>
        </w:rPr>
        <w:t>dos</w:t>
      </w:r>
      <w:r w:rsidRPr="00DF378F">
        <w:rPr>
          <w:sz w:val="22"/>
          <w:szCs w:val="22"/>
        </w:rPr>
        <w:t> </w:t>
      </w:r>
      <w:r w:rsidR="005F564E" w:rsidRPr="00DF378F">
        <w:rPr>
          <w:sz w:val="22"/>
          <w:szCs w:val="22"/>
        </w:rPr>
        <w:t xml:space="preserve"> </w:t>
      </w:r>
      <w:r w:rsidRPr="00DF378F">
        <w:rPr>
          <w:sz w:val="22"/>
          <w:szCs w:val="22"/>
        </w:rPr>
        <w:t>los avances ​más relevantes ​en</w:t>
      </w:r>
      <w:r w:rsidR="005F564E" w:rsidRPr="00DF378F">
        <w:rPr>
          <w:sz w:val="22"/>
          <w:szCs w:val="22"/>
        </w:rPr>
        <w:t xml:space="preserve"> </w:t>
      </w:r>
      <w:r w:rsidRPr="00DF378F">
        <w:rPr>
          <w:sz w:val="22"/>
          <w:szCs w:val="22"/>
        </w:rPr>
        <w:t>materia de Nanotecnología y su impacto </w:t>
      </w:r>
      <w:r w:rsidR="005F564E" w:rsidRPr="00DF378F">
        <w:rPr>
          <w:sz w:val="22"/>
          <w:szCs w:val="22"/>
        </w:rPr>
        <w:t xml:space="preserve"> </w:t>
      </w:r>
      <w:r w:rsidRPr="00DF378F">
        <w:rPr>
          <w:sz w:val="22"/>
          <w:szCs w:val="22"/>
        </w:rPr>
        <w:t>​en el entorno ​global,</w:t>
      </w:r>
      <w:r w:rsidR="005F564E" w:rsidRPr="00DF378F">
        <w:rPr>
          <w:sz w:val="22"/>
          <w:szCs w:val="22"/>
        </w:rPr>
        <w:t xml:space="preserve"> </w:t>
      </w:r>
      <w:r w:rsidRPr="00DF378F">
        <w:rPr>
          <w:sz w:val="22"/>
          <w:szCs w:val="22"/>
        </w:rPr>
        <w:t>​ por</w:t>
      </w:r>
      <w:r w:rsidR="005F564E" w:rsidRPr="00DF378F">
        <w:rPr>
          <w:sz w:val="22"/>
          <w:szCs w:val="22"/>
        </w:rPr>
        <w:t xml:space="preserve"> </w:t>
      </w:r>
      <w:r w:rsidRPr="00DF378F">
        <w:rPr>
          <w:sz w:val="22"/>
          <w:szCs w:val="22"/>
        </w:rPr>
        <w:t xml:space="preserve"> conferencistas internacionales procedentes de Brasil, México, Suecia, España y el Reino Unido, así como algunos de los más importantes empresarios, tecnólogos y científicos en el ámbito de la nanotecnología aplicada y los </w:t>
      </w:r>
      <w:proofErr w:type="spellStart"/>
      <w:r w:rsidRPr="00DF378F">
        <w:rPr>
          <w:sz w:val="22"/>
          <w:szCs w:val="22"/>
        </w:rPr>
        <w:t>nanonegocio</w:t>
      </w:r>
      <w:proofErr w:type="spellEnd"/>
      <w:r w:rsidRPr="00DF378F">
        <w:rPr>
          <w:sz w:val="22"/>
          <w:szCs w:val="22"/>
        </w:rPr>
        <w:t xml:space="preserve">​s. </w:t>
      </w:r>
      <w:r w:rsidR="005F564E" w:rsidRPr="00DF378F">
        <w:rPr>
          <w:sz w:val="22"/>
          <w:szCs w:val="22"/>
        </w:rPr>
        <w:t xml:space="preserve"> </w:t>
      </w:r>
      <w:r w:rsidR="00780E0C" w:rsidRPr="00DF378F">
        <w:rPr>
          <w:sz w:val="22"/>
          <w:szCs w:val="22"/>
        </w:rPr>
        <w:t xml:space="preserve">Se contó con una asistencia récord de </w:t>
      </w:r>
      <w:r w:rsidRPr="00DF378F">
        <w:rPr>
          <w:sz w:val="22"/>
          <w:szCs w:val="22"/>
        </w:rPr>
        <w:t>900 participantes.</w:t>
      </w:r>
      <w:r w:rsidR="00E34FB6" w:rsidRPr="00DF378F">
        <w:rPr>
          <w:sz w:val="22"/>
          <w:szCs w:val="22"/>
        </w:rPr>
        <w:t xml:space="preserve"> </w:t>
      </w:r>
    </w:p>
    <w:p w:rsidR="000A1C90" w:rsidRPr="00DF378F" w:rsidRDefault="00953459" w:rsidP="00A84B81">
      <w:pPr>
        <w:pStyle w:val="NormalWeb"/>
        <w:jc w:val="both"/>
        <w:rPr>
          <w:rFonts w:ascii="Arial" w:hAnsi="Arial" w:cs="Arial"/>
          <w:bCs/>
          <w:sz w:val="22"/>
          <w:szCs w:val="22"/>
          <w:lang w:val="es-MX" w:eastAsia="es-MX"/>
        </w:rPr>
      </w:pPr>
      <w:r w:rsidRPr="00DF378F">
        <w:rPr>
          <w:rFonts w:ascii="Arial" w:hAnsi="Arial" w:cs="Arial"/>
          <w:bCs/>
          <w:sz w:val="22"/>
          <w:szCs w:val="22"/>
          <w:lang w:val="es-MX" w:eastAsia="es-MX"/>
        </w:rPr>
        <w:t>Del 2 al 5 de diciembre se llevó a cabo la 1ª Reunión Nacional de Centros Públicos de Investigación CONACYT, en Cancún, Quintana Roo. En este evento participaron, los Centros Públicos de Investigación (CPI) del CONACYT y otros C</w:t>
      </w:r>
      <w:r w:rsidR="00BA1C25" w:rsidRPr="00DF378F">
        <w:rPr>
          <w:rFonts w:ascii="Arial" w:hAnsi="Arial" w:cs="Arial"/>
          <w:bCs/>
          <w:sz w:val="22"/>
          <w:szCs w:val="22"/>
          <w:lang w:val="es-MX" w:eastAsia="es-MX"/>
        </w:rPr>
        <w:t>entros de investigación del país, con el propósito de</w:t>
      </w:r>
      <w:r w:rsidRPr="00DF378F">
        <w:rPr>
          <w:rFonts w:ascii="Arial" w:hAnsi="Arial" w:cs="Arial"/>
          <w:bCs/>
          <w:sz w:val="22"/>
          <w:szCs w:val="22"/>
          <w:lang w:val="es-MX" w:eastAsia="es-MX"/>
        </w:rPr>
        <w:t xml:space="preserve"> concretar los trabajos realizados para la formulación de 7 Macro-Proyectos, los cuales permiten alinear el trabajo individual con los objetivos estratégicos del Plan Nacional de Desarrollo, para retribuir a la sociedad el aporte que realiza en la investigación científica y tecnológica. Los macro-proyectos se formula</w:t>
      </w:r>
      <w:r w:rsidR="00795DBE" w:rsidRPr="00DF378F">
        <w:rPr>
          <w:rFonts w:ascii="Arial" w:hAnsi="Arial" w:cs="Arial"/>
          <w:bCs/>
          <w:sz w:val="22"/>
          <w:szCs w:val="22"/>
          <w:lang w:val="es-MX" w:eastAsia="es-MX"/>
        </w:rPr>
        <w:t xml:space="preserve">ron </w:t>
      </w:r>
      <w:r w:rsidRPr="00DF378F">
        <w:rPr>
          <w:rFonts w:ascii="Arial" w:hAnsi="Arial" w:cs="Arial"/>
          <w:bCs/>
          <w:sz w:val="22"/>
          <w:szCs w:val="22"/>
          <w:lang w:val="es-MX" w:eastAsia="es-MX"/>
        </w:rPr>
        <w:t xml:space="preserve">en los ejes temáticos de: Alimentación; Salud: Diabetes y Obesidad; Manufactura Avanzada; Energías Renovables; Sustentabilidad y Adaptación al cambio Climático; Diseño, Desarrollo y Aplicación de </w:t>
      </w:r>
      <w:proofErr w:type="spellStart"/>
      <w:r w:rsidRPr="00DF378F">
        <w:rPr>
          <w:rFonts w:ascii="Arial" w:hAnsi="Arial" w:cs="Arial"/>
          <w:bCs/>
          <w:sz w:val="22"/>
          <w:szCs w:val="22"/>
          <w:lang w:val="es-MX" w:eastAsia="es-MX"/>
        </w:rPr>
        <w:t>TICs</w:t>
      </w:r>
      <w:proofErr w:type="spellEnd"/>
      <w:r w:rsidRPr="00DF378F">
        <w:rPr>
          <w:rFonts w:ascii="Arial" w:hAnsi="Arial" w:cs="Arial"/>
          <w:bCs/>
          <w:sz w:val="22"/>
          <w:szCs w:val="22"/>
          <w:lang w:val="es-MX" w:eastAsia="es-MX"/>
        </w:rPr>
        <w:t>; Políticas Públicas para el Desarrollo de México</w:t>
      </w:r>
      <w:r w:rsidR="00BA1C25" w:rsidRPr="00DF378F">
        <w:rPr>
          <w:rFonts w:ascii="Arial" w:hAnsi="Arial" w:cs="Arial"/>
          <w:bCs/>
          <w:sz w:val="22"/>
          <w:szCs w:val="22"/>
          <w:lang w:val="es-MX" w:eastAsia="es-MX"/>
        </w:rPr>
        <w:t xml:space="preserve">. En este evento </w:t>
      </w:r>
      <w:r w:rsidRPr="00DF378F">
        <w:rPr>
          <w:rFonts w:ascii="Arial" w:hAnsi="Arial" w:cs="Arial"/>
          <w:bCs/>
          <w:sz w:val="22"/>
          <w:szCs w:val="22"/>
          <w:lang w:val="es-MX" w:eastAsia="es-MX"/>
        </w:rPr>
        <w:t xml:space="preserve">se impartieron cuatro conferencias magistrales por el Dr. Enrique Cabrero Mendoza, Director General del CONACYT; el Dr. Francisco Bolívar Zapata, Coordinador de Ciencia, Tecnología e Innovación de la Presidencia de la República; el MBA. José Miguel </w:t>
      </w:r>
      <w:proofErr w:type="spellStart"/>
      <w:r w:rsidRPr="00DF378F">
        <w:rPr>
          <w:rFonts w:ascii="Arial" w:hAnsi="Arial" w:cs="Arial"/>
          <w:bCs/>
          <w:sz w:val="22"/>
          <w:szCs w:val="22"/>
          <w:lang w:val="es-MX" w:eastAsia="es-MX"/>
        </w:rPr>
        <w:t>Erdozain</w:t>
      </w:r>
      <w:proofErr w:type="spellEnd"/>
      <w:r w:rsidRPr="00DF378F">
        <w:rPr>
          <w:rFonts w:ascii="Arial" w:hAnsi="Arial" w:cs="Arial"/>
          <w:bCs/>
          <w:sz w:val="22"/>
          <w:szCs w:val="22"/>
          <w:lang w:val="es-MX" w:eastAsia="es-MX"/>
        </w:rPr>
        <w:t xml:space="preserve">, Director General de IK4 </w:t>
      </w:r>
      <w:proofErr w:type="spellStart"/>
      <w:r w:rsidRPr="00DF378F">
        <w:rPr>
          <w:rFonts w:ascii="Arial" w:hAnsi="Arial" w:cs="Arial"/>
          <w:bCs/>
          <w:sz w:val="22"/>
          <w:szCs w:val="22"/>
          <w:lang w:val="es-MX" w:eastAsia="es-MX"/>
        </w:rPr>
        <w:t>Research</w:t>
      </w:r>
      <w:proofErr w:type="spellEnd"/>
      <w:r w:rsidRPr="00DF378F">
        <w:rPr>
          <w:rFonts w:ascii="Arial" w:hAnsi="Arial" w:cs="Arial"/>
          <w:bCs/>
          <w:sz w:val="22"/>
          <w:szCs w:val="22"/>
          <w:lang w:val="es-MX" w:eastAsia="es-MX"/>
        </w:rPr>
        <w:t xml:space="preserve"> Alliance, España; y el Dr. </w:t>
      </w:r>
      <w:proofErr w:type="spellStart"/>
      <w:r w:rsidRPr="00DF378F">
        <w:rPr>
          <w:rFonts w:ascii="Arial" w:hAnsi="Arial" w:cs="Arial"/>
          <w:bCs/>
          <w:sz w:val="22"/>
          <w:szCs w:val="22"/>
          <w:lang w:val="es-MX" w:eastAsia="es-MX"/>
        </w:rPr>
        <w:t>Subra</w:t>
      </w:r>
      <w:proofErr w:type="spellEnd"/>
      <w:r w:rsidRPr="00DF378F">
        <w:rPr>
          <w:rFonts w:ascii="Arial" w:hAnsi="Arial" w:cs="Arial"/>
          <w:bCs/>
          <w:sz w:val="22"/>
          <w:szCs w:val="22"/>
          <w:lang w:val="es-MX" w:eastAsia="es-MX"/>
        </w:rPr>
        <w:t xml:space="preserve"> </w:t>
      </w:r>
      <w:proofErr w:type="spellStart"/>
      <w:r w:rsidRPr="00DF378F">
        <w:rPr>
          <w:rFonts w:ascii="Arial" w:hAnsi="Arial" w:cs="Arial"/>
          <w:bCs/>
          <w:sz w:val="22"/>
          <w:szCs w:val="22"/>
          <w:lang w:val="es-MX" w:eastAsia="es-MX"/>
        </w:rPr>
        <w:t>Suresh</w:t>
      </w:r>
      <w:proofErr w:type="spellEnd"/>
      <w:r w:rsidRPr="00DF378F">
        <w:rPr>
          <w:rFonts w:ascii="Arial" w:hAnsi="Arial" w:cs="Arial"/>
          <w:bCs/>
          <w:sz w:val="22"/>
          <w:szCs w:val="22"/>
          <w:lang w:val="es-MX" w:eastAsia="es-MX"/>
        </w:rPr>
        <w:t xml:space="preserve">, Presidente de Carnegie </w:t>
      </w:r>
      <w:proofErr w:type="spellStart"/>
      <w:r w:rsidRPr="00DF378F">
        <w:rPr>
          <w:rFonts w:ascii="Arial" w:hAnsi="Arial" w:cs="Arial"/>
          <w:bCs/>
          <w:sz w:val="22"/>
          <w:szCs w:val="22"/>
          <w:lang w:val="es-MX" w:eastAsia="es-MX"/>
        </w:rPr>
        <w:t>Mellon</w:t>
      </w:r>
      <w:proofErr w:type="spellEnd"/>
      <w:r w:rsidRPr="00DF378F">
        <w:rPr>
          <w:rFonts w:ascii="Arial" w:hAnsi="Arial" w:cs="Arial"/>
          <w:bCs/>
          <w:sz w:val="22"/>
          <w:szCs w:val="22"/>
          <w:lang w:val="es-MX" w:eastAsia="es-MX"/>
        </w:rPr>
        <w:t xml:space="preserve"> </w:t>
      </w:r>
      <w:proofErr w:type="spellStart"/>
      <w:r w:rsidRPr="00DF378F">
        <w:rPr>
          <w:rFonts w:ascii="Arial" w:hAnsi="Arial" w:cs="Arial"/>
          <w:bCs/>
          <w:sz w:val="22"/>
          <w:szCs w:val="22"/>
          <w:lang w:val="es-MX" w:eastAsia="es-MX"/>
        </w:rPr>
        <w:t>University</w:t>
      </w:r>
      <w:proofErr w:type="spellEnd"/>
      <w:r w:rsidRPr="00DF378F">
        <w:rPr>
          <w:rFonts w:ascii="Arial" w:hAnsi="Arial" w:cs="Arial"/>
          <w:bCs/>
          <w:sz w:val="22"/>
          <w:szCs w:val="22"/>
          <w:lang w:val="es-MX" w:eastAsia="es-MX"/>
        </w:rPr>
        <w:t xml:space="preserve">, de Pittsburgh, Pennsylvania. Asimismo, se realizaron diez mesas redondas que abordaron diversos temas </w:t>
      </w:r>
      <w:r w:rsidR="00BA1C25" w:rsidRPr="00DF378F">
        <w:rPr>
          <w:rFonts w:ascii="Arial" w:hAnsi="Arial" w:cs="Arial"/>
          <w:bCs/>
          <w:sz w:val="22"/>
          <w:szCs w:val="22"/>
          <w:lang w:val="es-MX" w:eastAsia="es-MX"/>
        </w:rPr>
        <w:t xml:space="preserve">relacionados con </w:t>
      </w:r>
      <w:r w:rsidRPr="00DF378F">
        <w:rPr>
          <w:rFonts w:ascii="Arial" w:hAnsi="Arial" w:cs="Arial"/>
          <w:bCs/>
          <w:sz w:val="22"/>
          <w:szCs w:val="22"/>
          <w:lang w:val="es-MX" w:eastAsia="es-MX"/>
        </w:rPr>
        <w:t xml:space="preserve"> la Ciencia, la Tecnología y la Innovación de nuestro país</w:t>
      </w:r>
      <w:r w:rsidR="00BA1C25" w:rsidRPr="00DF378F">
        <w:rPr>
          <w:rFonts w:ascii="Arial" w:hAnsi="Arial" w:cs="Arial"/>
          <w:bCs/>
          <w:sz w:val="22"/>
          <w:szCs w:val="22"/>
          <w:lang w:val="es-MX" w:eastAsia="es-MX"/>
        </w:rPr>
        <w:t>.</w:t>
      </w:r>
      <w:r w:rsidRPr="00DF378F">
        <w:rPr>
          <w:rFonts w:ascii="Arial" w:hAnsi="Arial" w:cs="Arial"/>
          <w:bCs/>
          <w:sz w:val="22"/>
          <w:szCs w:val="22"/>
          <w:lang w:val="es-MX" w:eastAsia="es-MX"/>
        </w:rPr>
        <w:t xml:space="preserve"> </w:t>
      </w:r>
    </w:p>
    <w:p w:rsidR="00953459" w:rsidRDefault="008251AC" w:rsidP="00A84B81">
      <w:pPr>
        <w:pStyle w:val="NormalWeb"/>
        <w:jc w:val="both"/>
        <w:rPr>
          <w:rFonts w:ascii="Arial" w:hAnsi="Arial" w:cs="Arial"/>
          <w:bCs/>
          <w:sz w:val="22"/>
          <w:szCs w:val="22"/>
          <w:lang w:val="es-MX" w:eastAsia="es-MX"/>
        </w:rPr>
      </w:pPr>
      <w:r w:rsidRPr="00DF378F">
        <w:rPr>
          <w:rFonts w:ascii="Arial" w:hAnsi="Arial" w:cs="Arial"/>
          <w:bCs/>
          <w:sz w:val="22"/>
          <w:szCs w:val="22"/>
          <w:lang w:val="es-MX" w:eastAsia="es-MX"/>
        </w:rPr>
        <w:t xml:space="preserve">La participación del CIMAV </w:t>
      </w:r>
      <w:r w:rsidR="000A1C90" w:rsidRPr="00DF378F">
        <w:rPr>
          <w:rFonts w:ascii="Arial" w:hAnsi="Arial" w:cs="Arial"/>
          <w:bCs/>
          <w:sz w:val="22"/>
          <w:szCs w:val="22"/>
          <w:lang w:val="es-MX" w:eastAsia="es-MX"/>
        </w:rPr>
        <w:t xml:space="preserve">en el evento antes mencionado, </w:t>
      </w:r>
      <w:r w:rsidRPr="00DF378F">
        <w:rPr>
          <w:rFonts w:ascii="Arial" w:hAnsi="Arial" w:cs="Arial"/>
          <w:bCs/>
          <w:sz w:val="22"/>
          <w:szCs w:val="22"/>
          <w:lang w:val="es-MX" w:eastAsia="es-MX"/>
        </w:rPr>
        <w:t xml:space="preserve">estuvo representada por el Dr. Jesús González como conferencista </w:t>
      </w:r>
      <w:r w:rsidR="00795DBE" w:rsidRPr="00DF378F">
        <w:rPr>
          <w:rFonts w:ascii="Arial" w:hAnsi="Arial" w:cs="Arial"/>
          <w:bCs/>
          <w:sz w:val="22"/>
          <w:szCs w:val="22"/>
          <w:lang w:val="es-MX" w:eastAsia="es-MX"/>
        </w:rPr>
        <w:t xml:space="preserve">en la mesa redonda </w:t>
      </w:r>
      <w:r w:rsidRPr="00DF378F">
        <w:rPr>
          <w:rFonts w:ascii="Arial" w:hAnsi="Arial" w:cs="Arial"/>
          <w:bCs/>
          <w:sz w:val="22"/>
          <w:szCs w:val="22"/>
          <w:lang w:val="es-MX" w:eastAsia="es-MX"/>
        </w:rPr>
        <w:t xml:space="preserve">“Programa de Estímulos a la Innovación”; además el Centro </w:t>
      </w:r>
      <w:r w:rsidR="00795DBE" w:rsidRPr="00DF378F">
        <w:rPr>
          <w:rFonts w:ascii="Arial" w:hAnsi="Arial" w:cs="Arial"/>
          <w:bCs/>
          <w:sz w:val="22"/>
          <w:szCs w:val="22"/>
          <w:lang w:val="es-MX" w:eastAsia="es-MX"/>
        </w:rPr>
        <w:t>fungió como</w:t>
      </w:r>
      <w:r w:rsidRPr="00DF378F">
        <w:rPr>
          <w:rFonts w:ascii="Arial" w:hAnsi="Arial" w:cs="Arial"/>
          <w:bCs/>
          <w:sz w:val="22"/>
          <w:szCs w:val="22"/>
          <w:lang w:val="es-MX" w:eastAsia="es-MX"/>
        </w:rPr>
        <w:t xml:space="preserve"> líder de</w:t>
      </w:r>
      <w:r w:rsidR="000A1C90" w:rsidRPr="00DF378F">
        <w:rPr>
          <w:rFonts w:ascii="Arial" w:hAnsi="Arial" w:cs="Arial"/>
          <w:bCs/>
          <w:sz w:val="22"/>
          <w:szCs w:val="22"/>
          <w:lang w:val="es-MX" w:eastAsia="es-MX"/>
        </w:rPr>
        <w:t xml:space="preserve"> </w:t>
      </w:r>
      <w:r w:rsidRPr="00DF378F">
        <w:rPr>
          <w:rFonts w:ascii="Arial" w:hAnsi="Arial" w:cs="Arial"/>
          <w:bCs/>
          <w:sz w:val="22"/>
          <w:szCs w:val="22"/>
          <w:lang w:val="es-MX" w:eastAsia="es-MX"/>
        </w:rPr>
        <w:t>l</w:t>
      </w:r>
      <w:r w:rsidR="000A1C90" w:rsidRPr="00DF378F">
        <w:rPr>
          <w:rFonts w:ascii="Arial" w:hAnsi="Arial" w:cs="Arial"/>
          <w:bCs/>
          <w:sz w:val="22"/>
          <w:szCs w:val="22"/>
          <w:lang w:val="es-MX" w:eastAsia="es-MX"/>
        </w:rPr>
        <w:t>os</w:t>
      </w:r>
      <w:r w:rsidRPr="00DF378F">
        <w:rPr>
          <w:rFonts w:ascii="Arial" w:hAnsi="Arial" w:cs="Arial"/>
          <w:bCs/>
          <w:sz w:val="22"/>
          <w:szCs w:val="22"/>
          <w:lang w:val="es-MX" w:eastAsia="es-MX"/>
        </w:rPr>
        <w:t xml:space="preserve"> </w:t>
      </w:r>
      <w:r w:rsidR="00795DBE" w:rsidRPr="00DF378F">
        <w:rPr>
          <w:rFonts w:ascii="Arial" w:hAnsi="Arial" w:cs="Arial"/>
          <w:bCs/>
          <w:sz w:val="22"/>
          <w:szCs w:val="22"/>
          <w:lang w:val="es-MX" w:eastAsia="es-MX"/>
        </w:rPr>
        <w:t>eje</w:t>
      </w:r>
      <w:r w:rsidR="000A1C90" w:rsidRPr="00DF378F">
        <w:rPr>
          <w:rFonts w:ascii="Arial" w:hAnsi="Arial" w:cs="Arial"/>
          <w:bCs/>
          <w:sz w:val="22"/>
          <w:szCs w:val="22"/>
          <w:lang w:val="es-MX" w:eastAsia="es-MX"/>
        </w:rPr>
        <w:t>s</w:t>
      </w:r>
      <w:r w:rsidR="00795DBE" w:rsidRPr="00DF378F">
        <w:rPr>
          <w:rFonts w:ascii="Arial" w:hAnsi="Arial" w:cs="Arial"/>
          <w:bCs/>
          <w:sz w:val="22"/>
          <w:szCs w:val="22"/>
          <w:lang w:val="es-MX" w:eastAsia="es-MX"/>
        </w:rPr>
        <w:t xml:space="preserve"> t</w:t>
      </w:r>
      <w:r w:rsidRPr="00DF378F">
        <w:rPr>
          <w:rFonts w:ascii="Arial" w:hAnsi="Arial" w:cs="Arial"/>
          <w:bCs/>
          <w:sz w:val="22"/>
          <w:szCs w:val="22"/>
          <w:lang w:val="es-MX" w:eastAsia="es-MX"/>
        </w:rPr>
        <w:t>emático</w:t>
      </w:r>
      <w:r w:rsidR="000A1C90" w:rsidRPr="00DF378F">
        <w:rPr>
          <w:rFonts w:ascii="Arial" w:hAnsi="Arial" w:cs="Arial"/>
          <w:bCs/>
          <w:sz w:val="22"/>
          <w:szCs w:val="22"/>
          <w:lang w:val="es-MX" w:eastAsia="es-MX"/>
        </w:rPr>
        <w:t>s</w:t>
      </w:r>
      <w:r w:rsidRPr="00DF378F">
        <w:rPr>
          <w:rFonts w:ascii="Arial" w:hAnsi="Arial" w:cs="Arial"/>
          <w:bCs/>
          <w:sz w:val="22"/>
          <w:szCs w:val="22"/>
          <w:lang w:val="es-MX" w:eastAsia="es-MX"/>
        </w:rPr>
        <w:t xml:space="preserve"> de Energías Renovables y Manufactura Avanzada.  </w:t>
      </w:r>
    </w:p>
    <w:p w:rsidR="00DF378F" w:rsidRDefault="00DF378F" w:rsidP="00A84B81">
      <w:pPr>
        <w:pStyle w:val="NormalWeb"/>
        <w:jc w:val="both"/>
        <w:rPr>
          <w:rFonts w:ascii="Arial" w:hAnsi="Arial" w:cs="Arial"/>
          <w:bCs/>
          <w:sz w:val="22"/>
          <w:szCs w:val="22"/>
          <w:lang w:val="es-MX" w:eastAsia="es-MX"/>
        </w:rPr>
      </w:pPr>
    </w:p>
    <w:p w:rsidR="00BA1C25" w:rsidRPr="00DF378F" w:rsidRDefault="00A67AC7" w:rsidP="00E67C9C">
      <w:pPr>
        <w:pStyle w:val="Ttulo3"/>
        <w:ind w:left="720"/>
        <w:rPr>
          <w:sz w:val="22"/>
          <w:szCs w:val="22"/>
        </w:rPr>
      </w:pPr>
      <w:r w:rsidRPr="00E67C9C">
        <w:rPr>
          <w:color w:val="C00000"/>
          <w:sz w:val="32"/>
          <w:szCs w:val="32"/>
        </w:rPr>
        <w:lastRenderedPageBreak/>
        <w:t>ACTIVIDADES DE DIFUSIÓN</w:t>
      </w:r>
    </w:p>
    <w:p w:rsidR="00DF7741" w:rsidRPr="00DF378F" w:rsidRDefault="00DF7741" w:rsidP="00DF7741">
      <w:pPr>
        <w:jc w:val="both"/>
        <w:rPr>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0"/>
        <w:gridCol w:w="4750"/>
      </w:tblGrid>
      <w:tr w:rsidR="00DF378F" w:rsidTr="00DF378F">
        <w:tc>
          <w:tcPr>
            <w:tcW w:w="4750" w:type="dxa"/>
          </w:tcPr>
          <w:p w:rsidR="00DF378F" w:rsidRDefault="00DF378F" w:rsidP="00DF7741">
            <w:pPr>
              <w:jc w:val="both"/>
              <w:rPr>
                <w:sz w:val="22"/>
                <w:szCs w:val="22"/>
              </w:rPr>
            </w:pPr>
            <w:r w:rsidRPr="00DF378F">
              <w:rPr>
                <w:noProof/>
                <w:sz w:val="22"/>
                <w:szCs w:val="22"/>
              </w:rPr>
              <w:drawing>
                <wp:inline distT="0" distB="0" distL="0" distR="0">
                  <wp:extent cx="2406760" cy="3038475"/>
                  <wp:effectExtent l="19050" t="0" r="0" b="0"/>
                  <wp:docPr id="1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l="12500" t="8832" r="60737" b="25641"/>
                          <a:stretch>
                            <a:fillRect/>
                          </a:stretch>
                        </pic:blipFill>
                        <pic:spPr bwMode="auto">
                          <a:xfrm>
                            <a:off x="0" y="0"/>
                            <a:ext cx="2409781" cy="3042288"/>
                          </a:xfrm>
                          <a:prstGeom prst="rect">
                            <a:avLst/>
                          </a:prstGeom>
                          <a:noFill/>
                          <a:ln w="9525">
                            <a:noFill/>
                            <a:miter lim="800000"/>
                            <a:headEnd/>
                            <a:tailEnd/>
                          </a:ln>
                        </pic:spPr>
                      </pic:pic>
                    </a:graphicData>
                  </a:graphic>
                </wp:inline>
              </w:drawing>
            </w:r>
          </w:p>
        </w:tc>
        <w:tc>
          <w:tcPr>
            <w:tcW w:w="4750" w:type="dxa"/>
          </w:tcPr>
          <w:p w:rsidR="00DF378F" w:rsidRDefault="00DF378F" w:rsidP="00DF378F">
            <w:pPr>
              <w:jc w:val="both"/>
              <w:rPr>
                <w:sz w:val="22"/>
                <w:szCs w:val="22"/>
              </w:rPr>
            </w:pPr>
          </w:p>
          <w:p w:rsidR="00DF378F" w:rsidRPr="00DF378F" w:rsidRDefault="00DF378F" w:rsidP="00E67C9C">
            <w:pPr>
              <w:jc w:val="both"/>
              <w:rPr>
                <w:sz w:val="22"/>
                <w:szCs w:val="22"/>
              </w:rPr>
            </w:pPr>
            <w:r>
              <w:rPr>
                <w:sz w:val="22"/>
                <w:szCs w:val="22"/>
              </w:rPr>
              <w:t>E</w:t>
            </w:r>
            <w:r w:rsidRPr="00DF378F">
              <w:rPr>
                <w:sz w:val="22"/>
                <w:szCs w:val="22"/>
              </w:rPr>
              <w:t xml:space="preserve">n este periodo se recibió la visita de más de 500 personas entre estudiantes y maestros provenientes de 13 Instituciones de Educación Superior del Estado. El objetivo de esta actividad es difundir en el entorno las actividades que realiza el Centro, así como promover los programas de posgrados entre los futuros egresados de nivel </w:t>
            </w:r>
            <w:r w:rsidR="00E67C9C">
              <w:rPr>
                <w:sz w:val="22"/>
                <w:szCs w:val="22"/>
              </w:rPr>
              <w:t>licenciatura.</w:t>
            </w:r>
          </w:p>
          <w:p w:rsidR="00DF378F" w:rsidRPr="00DF378F" w:rsidRDefault="00DF378F" w:rsidP="00DF378F">
            <w:pPr>
              <w:jc w:val="both"/>
              <w:rPr>
                <w:sz w:val="22"/>
                <w:szCs w:val="22"/>
              </w:rPr>
            </w:pPr>
          </w:p>
          <w:p w:rsidR="00DF378F" w:rsidRDefault="00DF378F" w:rsidP="00DF378F">
            <w:pPr>
              <w:jc w:val="both"/>
              <w:rPr>
                <w:sz w:val="22"/>
                <w:szCs w:val="22"/>
              </w:rPr>
            </w:pPr>
            <w:r w:rsidRPr="00DF378F">
              <w:rPr>
                <w:sz w:val="22"/>
                <w:szCs w:val="22"/>
              </w:rPr>
              <w:t>En la página Web del CIMAV se difundieron 66 noticias relacionadas con el quehacer del Centro así como los artículos científicos publicados en revistas indizadas</w:t>
            </w:r>
            <w:r w:rsidR="00E67C9C">
              <w:rPr>
                <w:sz w:val="22"/>
                <w:szCs w:val="22"/>
              </w:rPr>
              <w:t xml:space="preserve"> en el periodo</w:t>
            </w:r>
            <w:r w:rsidRPr="00DF378F">
              <w:rPr>
                <w:sz w:val="22"/>
                <w:szCs w:val="22"/>
              </w:rPr>
              <w:t>.</w:t>
            </w:r>
          </w:p>
          <w:p w:rsidR="00DF378F" w:rsidRDefault="00DF378F" w:rsidP="00DF378F">
            <w:pPr>
              <w:jc w:val="both"/>
              <w:rPr>
                <w:sz w:val="22"/>
                <w:szCs w:val="22"/>
              </w:rPr>
            </w:pPr>
          </w:p>
          <w:p w:rsidR="00DF378F" w:rsidRDefault="00DF378F" w:rsidP="00DF378F">
            <w:pPr>
              <w:jc w:val="both"/>
              <w:rPr>
                <w:sz w:val="22"/>
                <w:szCs w:val="22"/>
              </w:rPr>
            </w:pPr>
            <w:r w:rsidRPr="00DF378F">
              <w:rPr>
                <w:sz w:val="22"/>
                <w:szCs w:val="22"/>
              </w:rPr>
              <w:t xml:space="preserve"> Se mantienen activas las cuentas de </w:t>
            </w:r>
            <w:proofErr w:type="spellStart"/>
            <w:r w:rsidRPr="00DF378F">
              <w:rPr>
                <w:sz w:val="22"/>
                <w:szCs w:val="22"/>
              </w:rPr>
              <w:t>facebook</w:t>
            </w:r>
            <w:proofErr w:type="spellEnd"/>
            <w:r w:rsidRPr="00DF378F">
              <w:rPr>
                <w:sz w:val="22"/>
                <w:szCs w:val="22"/>
              </w:rPr>
              <w:t xml:space="preserve"> y </w:t>
            </w:r>
            <w:proofErr w:type="spellStart"/>
            <w:r w:rsidRPr="00DF378F">
              <w:rPr>
                <w:sz w:val="22"/>
                <w:szCs w:val="22"/>
              </w:rPr>
              <w:t>twitter</w:t>
            </w:r>
            <w:proofErr w:type="spellEnd"/>
            <w:r w:rsidRPr="00DF378F">
              <w:rPr>
                <w:sz w:val="22"/>
                <w:szCs w:val="22"/>
              </w:rPr>
              <w:t xml:space="preserve"> del Centro.</w:t>
            </w:r>
          </w:p>
        </w:tc>
      </w:tr>
    </w:tbl>
    <w:p w:rsidR="00DF378F" w:rsidRPr="00DF378F" w:rsidRDefault="006D3798" w:rsidP="00E67C9C">
      <w:pPr>
        <w:jc w:val="both"/>
        <w:rPr>
          <w:sz w:val="22"/>
          <w:szCs w:val="22"/>
        </w:rPr>
      </w:pPr>
      <w:r w:rsidRPr="00DF378F">
        <w:rPr>
          <w:sz w:val="22"/>
          <w:szCs w:val="22"/>
        </w:rPr>
        <w:t xml:space="preserve"> </w:t>
      </w:r>
      <w:r w:rsidRPr="00DF378F">
        <w:rPr>
          <w:sz w:val="22"/>
          <w:szCs w:val="22"/>
        </w:rPr>
        <w:tab/>
      </w:r>
    </w:p>
    <w:p w:rsidR="00E67C9C" w:rsidRDefault="00E67C9C" w:rsidP="00BD64FF">
      <w:pPr>
        <w:pStyle w:val="Ttulo3"/>
        <w:ind w:left="720"/>
        <w:rPr>
          <w:color w:val="C00000"/>
          <w:sz w:val="32"/>
          <w:szCs w:val="32"/>
        </w:rPr>
      </w:pPr>
    </w:p>
    <w:p w:rsidR="0047199F" w:rsidRPr="00E67C9C" w:rsidRDefault="00E2349C" w:rsidP="00BD64FF">
      <w:pPr>
        <w:pStyle w:val="Ttulo3"/>
        <w:ind w:left="720"/>
        <w:rPr>
          <w:color w:val="C00000"/>
          <w:sz w:val="32"/>
          <w:szCs w:val="32"/>
        </w:rPr>
      </w:pPr>
      <w:r w:rsidRPr="00E67C9C">
        <w:rPr>
          <w:color w:val="C00000"/>
          <w:sz w:val="32"/>
          <w:szCs w:val="32"/>
        </w:rPr>
        <w:t xml:space="preserve">PROYECTO </w:t>
      </w:r>
      <w:r w:rsidR="00BD64FF" w:rsidRPr="00E67C9C">
        <w:rPr>
          <w:color w:val="C00000"/>
          <w:sz w:val="32"/>
          <w:szCs w:val="32"/>
        </w:rPr>
        <w:t>CASO DE ÉXITO</w:t>
      </w:r>
    </w:p>
    <w:p w:rsidR="00DF378F" w:rsidRPr="00DF378F" w:rsidRDefault="00DF378F" w:rsidP="00DF378F">
      <w:pPr>
        <w:jc w:val="center"/>
      </w:pPr>
      <w:r>
        <w:rPr>
          <w:noProof/>
        </w:rPr>
        <w:drawing>
          <wp:inline distT="0" distB="0" distL="0" distR="0">
            <wp:extent cx="5457825" cy="4093369"/>
            <wp:effectExtent l="19050" t="0" r="9525" b="0"/>
            <wp:docPr id="19" name="Imagen 13" descr="C:\Users\monica.miranda\Documents\Sistema de Informacion\Dirección de Planeación\2014\CEE 2014\Fuentes\Vinculacion\Caso de Éxito FIN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nica.miranda\Documents\Sistema de Informacion\Dirección de Planeación\2014\CEE 2014\Fuentes\Vinculacion\Caso de Éxito FINAL 2.png"/>
                    <pic:cNvPicPr>
                      <a:picLocks noChangeAspect="1" noChangeArrowheads="1"/>
                    </pic:cNvPicPr>
                  </pic:nvPicPr>
                  <pic:blipFill>
                    <a:blip r:embed="rId30"/>
                    <a:srcRect/>
                    <a:stretch>
                      <a:fillRect/>
                    </a:stretch>
                  </pic:blipFill>
                  <pic:spPr bwMode="auto">
                    <a:xfrm>
                      <a:off x="0" y="0"/>
                      <a:ext cx="5457825" cy="4093369"/>
                    </a:xfrm>
                    <a:prstGeom prst="rect">
                      <a:avLst/>
                    </a:prstGeom>
                    <a:noFill/>
                    <a:ln w="9525">
                      <a:noFill/>
                      <a:miter lim="800000"/>
                      <a:headEnd/>
                      <a:tailEnd/>
                    </a:ln>
                  </pic:spPr>
                </pic:pic>
              </a:graphicData>
            </a:graphic>
          </wp:inline>
        </w:drawing>
      </w:r>
    </w:p>
    <w:p w:rsidR="004D6B5B" w:rsidRPr="00DF378F" w:rsidRDefault="004D6B5B" w:rsidP="004D6B5B">
      <w:pPr>
        <w:rPr>
          <w:sz w:val="22"/>
          <w:szCs w:val="22"/>
        </w:rPr>
      </w:pPr>
    </w:p>
    <w:p w:rsidR="00A67AC7" w:rsidRPr="00E67C9C" w:rsidRDefault="00A67AC7" w:rsidP="004D6B5B">
      <w:pPr>
        <w:jc w:val="center"/>
        <w:rPr>
          <w:b/>
          <w:color w:val="C00000"/>
          <w:sz w:val="32"/>
          <w:szCs w:val="32"/>
        </w:rPr>
      </w:pPr>
      <w:r w:rsidRPr="00E67C9C">
        <w:rPr>
          <w:b/>
          <w:color w:val="C00000"/>
          <w:sz w:val="32"/>
          <w:szCs w:val="32"/>
        </w:rPr>
        <w:t>CIMAV- UNIDAD MONTERREY</w:t>
      </w:r>
    </w:p>
    <w:p w:rsidR="00C3004E" w:rsidRPr="00DF378F" w:rsidRDefault="00C3004E" w:rsidP="0084055F">
      <w:pPr>
        <w:jc w:val="center"/>
        <w:rPr>
          <w:b/>
          <w:color w:val="C00000"/>
          <w:sz w:val="22"/>
          <w:szCs w:val="22"/>
        </w:rPr>
      </w:pPr>
      <w:r w:rsidRPr="00DF378F">
        <w:rPr>
          <w:b/>
          <w:noProof/>
          <w:color w:val="C00000"/>
          <w:sz w:val="22"/>
          <w:szCs w:val="22"/>
        </w:rPr>
        <w:drawing>
          <wp:inline distT="0" distB="0" distL="0" distR="0">
            <wp:extent cx="5943600" cy="1049146"/>
            <wp:effectExtent l="19050" t="0" r="0" b="0"/>
            <wp:docPr id="3" name="Imagen 5" descr="C:\Users\monica.miranda\Desktop\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nica.miranda\Desktop\banner.jpg"/>
                    <pic:cNvPicPr>
                      <a:picLocks noChangeAspect="1" noChangeArrowheads="1"/>
                    </pic:cNvPicPr>
                  </pic:nvPicPr>
                  <pic:blipFill>
                    <a:blip r:embed="rId31" cstate="print"/>
                    <a:srcRect/>
                    <a:stretch>
                      <a:fillRect/>
                    </a:stretch>
                  </pic:blipFill>
                  <pic:spPr bwMode="auto">
                    <a:xfrm>
                      <a:off x="0" y="0"/>
                      <a:ext cx="5943600" cy="1049146"/>
                    </a:xfrm>
                    <a:prstGeom prst="rect">
                      <a:avLst/>
                    </a:prstGeom>
                    <a:noFill/>
                    <a:ln w="9525">
                      <a:noFill/>
                      <a:miter lim="800000"/>
                      <a:headEnd/>
                      <a:tailEnd/>
                    </a:ln>
                  </pic:spPr>
                </pic:pic>
              </a:graphicData>
            </a:graphic>
          </wp:inline>
        </w:drawing>
      </w:r>
    </w:p>
    <w:p w:rsidR="00E34FB6" w:rsidRPr="00DF378F" w:rsidRDefault="00E34FB6" w:rsidP="00C315B5">
      <w:pPr>
        <w:shd w:val="clear" w:color="auto" w:fill="FFFFFF"/>
        <w:jc w:val="both"/>
        <w:rPr>
          <w:bCs w:val="0"/>
          <w:color w:val="222222"/>
          <w:sz w:val="22"/>
          <w:szCs w:val="22"/>
        </w:rPr>
      </w:pPr>
    </w:p>
    <w:p w:rsidR="00C315B5" w:rsidRPr="00DF378F" w:rsidRDefault="00C315B5" w:rsidP="00C315B5">
      <w:pPr>
        <w:shd w:val="clear" w:color="auto" w:fill="FFFFFF"/>
        <w:jc w:val="both"/>
        <w:rPr>
          <w:bCs w:val="0"/>
          <w:color w:val="222222"/>
          <w:sz w:val="22"/>
          <w:szCs w:val="22"/>
        </w:rPr>
      </w:pPr>
      <w:r w:rsidRPr="00DF378F">
        <w:rPr>
          <w:bCs w:val="0"/>
          <w:color w:val="222222"/>
          <w:sz w:val="22"/>
          <w:szCs w:val="22"/>
        </w:rPr>
        <w:t>El CIMAV Monterrey cuenta con 15 investigadores de los cuales 11 son titulares y 4 asociados, 15 técnicos titulares y 1 asociado; además de 4 administrativos. De los investigadores adscritos en el S.N.I. 4 son nivel II, 10 son nivel I  y 1 es Candidato. Adicionalmente, 1 técnico es Candidato.   </w:t>
      </w:r>
    </w:p>
    <w:p w:rsidR="00C315B5" w:rsidRPr="00DF378F" w:rsidRDefault="00C315B5" w:rsidP="00C315B5">
      <w:pPr>
        <w:shd w:val="clear" w:color="auto" w:fill="FFFFFF"/>
        <w:jc w:val="both"/>
        <w:rPr>
          <w:bCs w:val="0"/>
          <w:color w:val="222222"/>
          <w:sz w:val="22"/>
          <w:szCs w:val="22"/>
        </w:rPr>
      </w:pPr>
      <w:r w:rsidRPr="00DF378F">
        <w:rPr>
          <w:bCs w:val="0"/>
          <w:color w:val="222222"/>
          <w:sz w:val="22"/>
          <w:szCs w:val="22"/>
        </w:rPr>
        <w:t> </w:t>
      </w:r>
    </w:p>
    <w:p w:rsidR="00C315B5" w:rsidRPr="00DF378F" w:rsidRDefault="00C315B5" w:rsidP="00C315B5">
      <w:pPr>
        <w:shd w:val="clear" w:color="auto" w:fill="FFFFFF"/>
        <w:jc w:val="both"/>
        <w:rPr>
          <w:bCs w:val="0"/>
          <w:color w:val="222222"/>
          <w:sz w:val="22"/>
          <w:szCs w:val="22"/>
        </w:rPr>
      </w:pPr>
      <w:r w:rsidRPr="00DF378F">
        <w:rPr>
          <w:bCs w:val="0"/>
          <w:color w:val="222222"/>
          <w:sz w:val="22"/>
          <w:szCs w:val="22"/>
        </w:rPr>
        <w:t>Durante el  año 2013, se facturaron  15 proyectos y 161 servicios vinculados con la Industria,  a través de diversos Fondos tales como Estímulos a la Innovación, Fondo Mixto NL y por recursos propios. Se atendieron un total de 76 empresas de las cuales 21 fueron nuevos clientes.  Adicionalmente, se tuvieron en desarrollo 10  proyectos de Ciencia Básica.</w:t>
      </w:r>
    </w:p>
    <w:p w:rsidR="00C315B5" w:rsidRPr="00DF378F" w:rsidRDefault="00C315B5" w:rsidP="00C315B5">
      <w:pPr>
        <w:shd w:val="clear" w:color="auto" w:fill="FFFFFF"/>
        <w:jc w:val="both"/>
        <w:rPr>
          <w:bCs w:val="0"/>
          <w:color w:val="222222"/>
          <w:sz w:val="22"/>
          <w:szCs w:val="22"/>
        </w:rPr>
      </w:pPr>
      <w:r w:rsidRPr="00DF378F">
        <w:rPr>
          <w:bCs w:val="0"/>
          <w:color w:val="222222"/>
          <w:sz w:val="22"/>
          <w:szCs w:val="22"/>
        </w:rPr>
        <w:t> </w:t>
      </w:r>
    </w:p>
    <w:p w:rsidR="00C315B5" w:rsidRPr="00DF378F" w:rsidRDefault="00C315B5" w:rsidP="00C315B5">
      <w:pPr>
        <w:shd w:val="clear" w:color="auto" w:fill="FFFFFF"/>
        <w:jc w:val="both"/>
        <w:rPr>
          <w:bCs w:val="0"/>
          <w:color w:val="222222"/>
          <w:sz w:val="22"/>
          <w:szCs w:val="22"/>
        </w:rPr>
      </w:pPr>
      <w:r w:rsidRPr="00DF378F">
        <w:rPr>
          <w:bCs w:val="0"/>
          <w:color w:val="222222"/>
          <w:sz w:val="22"/>
          <w:szCs w:val="22"/>
        </w:rPr>
        <w:t xml:space="preserve">Se participó en las actividades de cuatro de los diez </w:t>
      </w:r>
      <w:proofErr w:type="spellStart"/>
      <w:r w:rsidRPr="00DF378F">
        <w:rPr>
          <w:bCs w:val="0"/>
          <w:color w:val="222222"/>
          <w:sz w:val="22"/>
          <w:szCs w:val="22"/>
        </w:rPr>
        <w:t>clústers</w:t>
      </w:r>
      <w:proofErr w:type="spellEnd"/>
      <w:r w:rsidRPr="00DF378F">
        <w:rPr>
          <w:bCs w:val="0"/>
          <w:color w:val="222222"/>
          <w:sz w:val="22"/>
          <w:szCs w:val="22"/>
        </w:rPr>
        <w:t xml:space="preserve"> de Nuevo León, siendo éstos: Nanotecnología, Automotriz,  de Vivienda y Sustentabilidad y el Aeroespacial. </w:t>
      </w:r>
    </w:p>
    <w:p w:rsidR="00C315B5" w:rsidRPr="00DF378F" w:rsidRDefault="00C315B5" w:rsidP="00C315B5">
      <w:pPr>
        <w:shd w:val="clear" w:color="auto" w:fill="FFFFFF"/>
        <w:jc w:val="both"/>
        <w:rPr>
          <w:bCs w:val="0"/>
          <w:color w:val="222222"/>
          <w:sz w:val="22"/>
          <w:szCs w:val="22"/>
        </w:rPr>
      </w:pPr>
      <w:r w:rsidRPr="00DF378F">
        <w:rPr>
          <w:bCs w:val="0"/>
          <w:color w:val="222222"/>
          <w:sz w:val="22"/>
          <w:szCs w:val="22"/>
        </w:rPr>
        <w:t> </w:t>
      </w:r>
    </w:p>
    <w:p w:rsidR="00C315B5" w:rsidRPr="00DF378F" w:rsidRDefault="00C315B5" w:rsidP="00C315B5">
      <w:pPr>
        <w:shd w:val="clear" w:color="auto" w:fill="FFFFFF"/>
        <w:jc w:val="both"/>
        <w:rPr>
          <w:bCs w:val="0"/>
          <w:color w:val="222222"/>
          <w:sz w:val="22"/>
          <w:szCs w:val="22"/>
        </w:rPr>
      </w:pPr>
      <w:r w:rsidRPr="00DF378F">
        <w:rPr>
          <w:bCs w:val="0"/>
          <w:color w:val="222222"/>
          <w:sz w:val="22"/>
          <w:szCs w:val="22"/>
        </w:rPr>
        <w:t>Actualmente, la Unidad Monterrey cuenta con 18 estudiantes de Doctorado y 20 de Maestría en Ciencia de Materiales.</w:t>
      </w:r>
    </w:p>
    <w:p w:rsidR="00C315B5" w:rsidRPr="00DF378F" w:rsidRDefault="00C315B5" w:rsidP="00C315B5">
      <w:pPr>
        <w:shd w:val="clear" w:color="auto" w:fill="FFFFFF"/>
        <w:jc w:val="both"/>
        <w:rPr>
          <w:bCs w:val="0"/>
          <w:color w:val="222222"/>
          <w:sz w:val="22"/>
          <w:szCs w:val="22"/>
        </w:rPr>
      </w:pPr>
      <w:r w:rsidRPr="00DF378F">
        <w:rPr>
          <w:bCs w:val="0"/>
          <w:color w:val="222222"/>
          <w:sz w:val="22"/>
          <w:szCs w:val="22"/>
        </w:rPr>
        <w:t> </w:t>
      </w:r>
    </w:p>
    <w:p w:rsidR="00C315B5" w:rsidRPr="00DF378F" w:rsidRDefault="00C315B5" w:rsidP="00C315B5">
      <w:pPr>
        <w:shd w:val="clear" w:color="auto" w:fill="FFFFFF"/>
        <w:jc w:val="both"/>
        <w:rPr>
          <w:bCs w:val="0"/>
          <w:color w:val="222222"/>
          <w:sz w:val="22"/>
          <w:szCs w:val="22"/>
        </w:rPr>
      </w:pPr>
      <w:r w:rsidRPr="00DF378F">
        <w:rPr>
          <w:bCs w:val="0"/>
          <w:color w:val="222222"/>
          <w:sz w:val="22"/>
          <w:szCs w:val="22"/>
        </w:rPr>
        <w:t>Se continúa impartiendo la Maestría en Comercialización de Ciencia y Tecnología a  la quinta generación la cual está conformada por 26 personas provenientes de la Industria, Centros de Investigación y Universidades del país.</w:t>
      </w:r>
    </w:p>
    <w:p w:rsidR="00C315B5" w:rsidRPr="00DF378F" w:rsidRDefault="00C315B5" w:rsidP="00C315B5">
      <w:pPr>
        <w:shd w:val="clear" w:color="auto" w:fill="FFFFFF"/>
        <w:jc w:val="both"/>
        <w:rPr>
          <w:bCs w:val="0"/>
          <w:color w:val="222222"/>
          <w:sz w:val="22"/>
          <w:szCs w:val="22"/>
        </w:rPr>
      </w:pPr>
      <w:r w:rsidRPr="00DF378F">
        <w:rPr>
          <w:bCs w:val="0"/>
          <w:color w:val="222222"/>
          <w:sz w:val="22"/>
          <w:szCs w:val="22"/>
        </w:rPr>
        <w:t> </w:t>
      </w:r>
    </w:p>
    <w:p w:rsidR="00C315B5" w:rsidRPr="00DF378F" w:rsidRDefault="00C315B5" w:rsidP="00C315B5">
      <w:pPr>
        <w:shd w:val="clear" w:color="auto" w:fill="FFFFFF"/>
        <w:jc w:val="both"/>
        <w:rPr>
          <w:bCs w:val="0"/>
          <w:color w:val="222222"/>
          <w:sz w:val="22"/>
          <w:szCs w:val="22"/>
        </w:rPr>
      </w:pPr>
      <w:r w:rsidRPr="00DF378F">
        <w:rPr>
          <w:bCs w:val="0"/>
          <w:color w:val="222222"/>
          <w:sz w:val="22"/>
          <w:szCs w:val="22"/>
        </w:rPr>
        <w:t>Asimismo, se atendieron 40 estudiantes de licenciatura a través de la realización de tesis, servicio social y prácticas profesionales. Adicionalmente, se atendieron 5 estancias posdoctorales en este periodo.</w:t>
      </w:r>
    </w:p>
    <w:p w:rsidR="00C315B5" w:rsidRPr="00DF378F" w:rsidRDefault="00C315B5" w:rsidP="00C315B5">
      <w:pPr>
        <w:shd w:val="clear" w:color="auto" w:fill="FFFFFF"/>
        <w:jc w:val="both"/>
        <w:rPr>
          <w:bCs w:val="0"/>
          <w:color w:val="222222"/>
          <w:sz w:val="22"/>
          <w:szCs w:val="22"/>
        </w:rPr>
      </w:pPr>
      <w:r w:rsidRPr="00DF378F">
        <w:rPr>
          <w:bCs w:val="0"/>
          <w:color w:val="222222"/>
          <w:sz w:val="22"/>
          <w:szCs w:val="22"/>
        </w:rPr>
        <w:t> </w:t>
      </w:r>
    </w:p>
    <w:p w:rsidR="00C315B5" w:rsidRPr="00DF378F" w:rsidRDefault="00C315B5" w:rsidP="00C315B5">
      <w:pPr>
        <w:shd w:val="clear" w:color="auto" w:fill="FFFFFF"/>
        <w:jc w:val="both"/>
        <w:rPr>
          <w:bCs w:val="0"/>
          <w:color w:val="222222"/>
          <w:sz w:val="22"/>
          <w:szCs w:val="22"/>
        </w:rPr>
      </w:pPr>
      <w:r w:rsidRPr="00DF378F">
        <w:rPr>
          <w:bCs w:val="0"/>
          <w:color w:val="222222"/>
          <w:sz w:val="22"/>
          <w:szCs w:val="22"/>
        </w:rPr>
        <w:t>En este año se recibieron  40 visitas de empresas entre ellas </w:t>
      </w:r>
      <w:proofErr w:type="spellStart"/>
      <w:r w:rsidRPr="00DF378F">
        <w:rPr>
          <w:bCs w:val="0"/>
          <w:color w:val="222222"/>
          <w:sz w:val="22"/>
          <w:szCs w:val="22"/>
        </w:rPr>
        <w:t>Termotek</w:t>
      </w:r>
      <w:proofErr w:type="spellEnd"/>
      <w:r w:rsidRPr="00DF378F">
        <w:rPr>
          <w:bCs w:val="0"/>
          <w:color w:val="222222"/>
          <w:sz w:val="22"/>
          <w:szCs w:val="22"/>
        </w:rPr>
        <w:t xml:space="preserve">, Panel Rey, </w:t>
      </w:r>
      <w:proofErr w:type="spellStart"/>
      <w:r w:rsidRPr="00DF378F">
        <w:rPr>
          <w:bCs w:val="0"/>
          <w:color w:val="222222"/>
          <w:sz w:val="22"/>
          <w:szCs w:val="22"/>
        </w:rPr>
        <w:t>Nutec</w:t>
      </w:r>
      <w:proofErr w:type="spellEnd"/>
      <w:r w:rsidRPr="00DF378F">
        <w:rPr>
          <w:bCs w:val="0"/>
          <w:color w:val="222222"/>
          <w:sz w:val="22"/>
          <w:szCs w:val="22"/>
        </w:rPr>
        <w:t xml:space="preserve">, </w:t>
      </w:r>
      <w:proofErr w:type="spellStart"/>
      <w:r w:rsidRPr="00DF378F">
        <w:rPr>
          <w:bCs w:val="0"/>
          <w:color w:val="222222"/>
          <w:sz w:val="22"/>
          <w:szCs w:val="22"/>
        </w:rPr>
        <w:t>Ternium</w:t>
      </w:r>
      <w:proofErr w:type="spellEnd"/>
      <w:r w:rsidRPr="00DF378F">
        <w:rPr>
          <w:bCs w:val="0"/>
          <w:color w:val="222222"/>
          <w:sz w:val="22"/>
          <w:szCs w:val="22"/>
        </w:rPr>
        <w:t>, Control 2000,  Schneider Electric, Delegación de Nicaragua, Philips, etc.</w:t>
      </w:r>
    </w:p>
    <w:p w:rsidR="00C315B5" w:rsidRPr="00DF378F" w:rsidRDefault="00C315B5" w:rsidP="00C315B5">
      <w:pPr>
        <w:shd w:val="clear" w:color="auto" w:fill="FFFFFF"/>
        <w:jc w:val="both"/>
        <w:rPr>
          <w:bCs w:val="0"/>
          <w:color w:val="222222"/>
          <w:sz w:val="22"/>
          <w:szCs w:val="22"/>
        </w:rPr>
      </w:pPr>
      <w:r w:rsidRPr="00DF378F">
        <w:rPr>
          <w:bCs w:val="0"/>
          <w:color w:val="222222"/>
          <w:sz w:val="22"/>
          <w:szCs w:val="22"/>
        </w:rPr>
        <w:t> </w:t>
      </w:r>
    </w:p>
    <w:p w:rsidR="00C315B5" w:rsidRPr="00DF378F" w:rsidRDefault="00C315B5" w:rsidP="00C315B5">
      <w:pPr>
        <w:shd w:val="clear" w:color="auto" w:fill="FFFFFF"/>
        <w:jc w:val="both"/>
        <w:rPr>
          <w:bCs w:val="0"/>
          <w:color w:val="222222"/>
          <w:sz w:val="22"/>
          <w:szCs w:val="22"/>
        </w:rPr>
      </w:pPr>
      <w:r w:rsidRPr="00DF378F">
        <w:rPr>
          <w:bCs w:val="0"/>
          <w:color w:val="222222"/>
          <w:sz w:val="22"/>
          <w:szCs w:val="22"/>
        </w:rPr>
        <w:t>A principios del mes de abril, en el marco del 5to. Aniversario de la Unidad Monterrey, se realizaron  pláticas académicas  y actividades culturales como parte de los festejos. A este evento asistieron investigadores y estudiantes. </w:t>
      </w:r>
    </w:p>
    <w:p w:rsidR="00C315B5" w:rsidRPr="00DF378F" w:rsidRDefault="00C315B5" w:rsidP="00C315B5">
      <w:pPr>
        <w:shd w:val="clear" w:color="auto" w:fill="FFFFFF"/>
        <w:jc w:val="both"/>
        <w:rPr>
          <w:bCs w:val="0"/>
          <w:color w:val="222222"/>
          <w:sz w:val="22"/>
          <w:szCs w:val="22"/>
        </w:rPr>
      </w:pPr>
      <w:r w:rsidRPr="00DF378F">
        <w:rPr>
          <w:bCs w:val="0"/>
          <w:color w:val="222222"/>
          <w:sz w:val="22"/>
          <w:szCs w:val="22"/>
        </w:rPr>
        <w:t> </w:t>
      </w:r>
    </w:p>
    <w:p w:rsidR="004D6B5B" w:rsidRPr="00DF378F" w:rsidRDefault="00C315B5" w:rsidP="004D6B5B">
      <w:pPr>
        <w:shd w:val="clear" w:color="auto" w:fill="FFFFFF"/>
        <w:jc w:val="both"/>
        <w:rPr>
          <w:bCs w:val="0"/>
          <w:color w:val="222222"/>
          <w:sz w:val="22"/>
          <w:szCs w:val="22"/>
        </w:rPr>
      </w:pPr>
      <w:r w:rsidRPr="00DF378F">
        <w:rPr>
          <w:bCs w:val="0"/>
          <w:color w:val="222222"/>
          <w:sz w:val="22"/>
          <w:szCs w:val="22"/>
        </w:rPr>
        <w:t>También se tuvo una valiosa participación durante la semana Nacional de la Ciencia y la Tecnología. Con una asistencia de más de 150 estudiantes de primaria, secundaria y preparatoria los cuales visitaron las instalaciones del centro disfrutando de diferentes presentaciones  como burbujas gigantes, observaciones en el microscopio, reacciones químicas entre otras.  </w:t>
      </w:r>
    </w:p>
    <w:p w:rsidR="00E67C9C" w:rsidRDefault="00E67C9C" w:rsidP="006D3798">
      <w:pPr>
        <w:shd w:val="clear" w:color="auto" w:fill="FFFFFF"/>
        <w:jc w:val="both"/>
        <w:rPr>
          <w:bCs w:val="0"/>
          <w:color w:val="222222"/>
          <w:sz w:val="22"/>
          <w:szCs w:val="22"/>
        </w:rPr>
      </w:pPr>
    </w:p>
    <w:p w:rsidR="00E67C9C" w:rsidRDefault="00E67C9C" w:rsidP="006D3798">
      <w:pPr>
        <w:shd w:val="clear" w:color="auto" w:fill="FFFFFF"/>
        <w:jc w:val="both"/>
        <w:rPr>
          <w:bCs w:val="0"/>
          <w:color w:val="222222"/>
          <w:sz w:val="22"/>
          <w:szCs w:val="22"/>
        </w:rPr>
      </w:pPr>
    </w:p>
    <w:p w:rsidR="00E67C9C" w:rsidRDefault="00E67C9C" w:rsidP="006D3798">
      <w:pPr>
        <w:shd w:val="clear" w:color="auto" w:fill="FFFFFF"/>
        <w:jc w:val="both"/>
        <w:rPr>
          <w:bCs w:val="0"/>
          <w:color w:val="222222"/>
          <w:sz w:val="22"/>
          <w:szCs w:val="22"/>
        </w:rPr>
      </w:pPr>
    </w:p>
    <w:p w:rsidR="0047199F" w:rsidRPr="00DF378F" w:rsidRDefault="00AA2CEB" w:rsidP="006D3798">
      <w:pPr>
        <w:shd w:val="clear" w:color="auto" w:fill="FFFFFF"/>
        <w:jc w:val="both"/>
        <w:rPr>
          <w:color w:val="FFFFFF" w:themeColor="background1"/>
          <w:sz w:val="22"/>
          <w:szCs w:val="22"/>
        </w:rPr>
      </w:pPr>
      <w:r w:rsidRPr="00DF378F">
        <w:rPr>
          <w:color w:val="FFFFFF" w:themeColor="background1"/>
          <w:sz w:val="22"/>
          <w:szCs w:val="22"/>
        </w:rPr>
        <w:t xml:space="preserve"> </w:t>
      </w:r>
      <w:proofErr w:type="gramStart"/>
      <w:r w:rsidRPr="00DF378F">
        <w:rPr>
          <w:color w:val="FFFFFF" w:themeColor="background1"/>
          <w:sz w:val="22"/>
          <w:szCs w:val="22"/>
        </w:rPr>
        <w:t>cuenta</w:t>
      </w:r>
      <w:proofErr w:type="gramEnd"/>
      <w:r w:rsidRPr="00DF378F">
        <w:rPr>
          <w:color w:val="FFFFFF" w:themeColor="background1"/>
          <w:sz w:val="22"/>
          <w:szCs w:val="22"/>
        </w:rPr>
        <w:t xml:space="preserve"> c</w:t>
      </w:r>
    </w:p>
    <w:p w:rsidR="0047199F" w:rsidRPr="00DF378F" w:rsidRDefault="00AA2CEB" w:rsidP="006D3798">
      <w:pPr>
        <w:jc w:val="center"/>
        <w:rPr>
          <w:color w:val="FFFFFF" w:themeColor="background1"/>
          <w:sz w:val="22"/>
          <w:szCs w:val="22"/>
        </w:rPr>
      </w:pPr>
      <w:proofErr w:type="gramStart"/>
      <w:r w:rsidRPr="00DF378F">
        <w:rPr>
          <w:color w:val="FFFFFF" w:themeColor="background1"/>
          <w:sz w:val="22"/>
          <w:szCs w:val="22"/>
        </w:rPr>
        <w:lastRenderedPageBreak/>
        <w:t>o</w:t>
      </w:r>
      <w:proofErr w:type="gramEnd"/>
      <w:r w:rsidR="0047199F" w:rsidRPr="00DF378F">
        <w:rPr>
          <w:b/>
          <w:color w:val="C00000"/>
          <w:sz w:val="22"/>
          <w:szCs w:val="22"/>
        </w:rPr>
        <w:t xml:space="preserve"> </w:t>
      </w:r>
      <w:r w:rsidR="006D3798" w:rsidRPr="00DF378F">
        <w:rPr>
          <w:b/>
          <w:color w:val="C00000"/>
          <w:sz w:val="22"/>
          <w:szCs w:val="22"/>
        </w:rPr>
        <w:tab/>
      </w:r>
      <w:r w:rsidR="006D3798" w:rsidRPr="00DF378F">
        <w:rPr>
          <w:b/>
          <w:color w:val="C00000"/>
          <w:sz w:val="22"/>
          <w:szCs w:val="22"/>
        </w:rPr>
        <w:tab/>
      </w:r>
      <w:r w:rsidR="0047199F" w:rsidRPr="00E67C9C">
        <w:rPr>
          <w:b/>
          <w:color w:val="C00000"/>
          <w:sz w:val="32"/>
          <w:szCs w:val="32"/>
        </w:rPr>
        <w:t xml:space="preserve">RESULTADOS 2013 INDICADORES </w:t>
      </w:r>
      <w:proofErr w:type="spellStart"/>
      <w:r w:rsidR="0047199F" w:rsidRPr="00E67C9C">
        <w:rPr>
          <w:b/>
          <w:color w:val="C00000"/>
          <w:sz w:val="32"/>
          <w:szCs w:val="32"/>
        </w:rPr>
        <w:t>CAR</w:t>
      </w:r>
      <w:r w:rsidRPr="00DF378F">
        <w:rPr>
          <w:color w:val="FFFFFF" w:themeColor="background1"/>
          <w:sz w:val="22"/>
          <w:szCs w:val="22"/>
        </w:rPr>
        <w:t>n</w:t>
      </w:r>
      <w:proofErr w:type="spellEnd"/>
      <w:r w:rsidRPr="00DF378F">
        <w:rPr>
          <w:color w:val="FFFFFF" w:themeColor="background1"/>
          <w:sz w:val="22"/>
          <w:szCs w:val="22"/>
        </w:rPr>
        <w:t xml:space="preserve"> 16 investiga</w:t>
      </w:r>
      <w:r w:rsidR="002456F0" w:rsidRPr="00DF378F">
        <w:rPr>
          <w:color w:val="FFFFFF" w:themeColor="background1"/>
          <w:sz w:val="22"/>
          <w:szCs w:val="22"/>
        </w:rPr>
        <w:t xml:space="preserve"> de los cuales 11 son titulares y 5 asociados,</w:t>
      </w:r>
      <w:r w:rsidR="00E60277" w:rsidRPr="00DF378F">
        <w:rPr>
          <w:color w:val="FFFFFF" w:themeColor="background1"/>
          <w:sz w:val="22"/>
          <w:szCs w:val="22"/>
        </w:rPr>
        <w:t xml:space="preserve"> 1</w:t>
      </w:r>
      <w:r w:rsidR="002456F0" w:rsidRPr="00DF378F">
        <w:rPr>
          <w:color w:val="FFFFFF" w:themeColor="background1"/>
          <w:sz w:val="22"/>
          <w:szCs w:val="22"/>
        </w:rPr>
        <w:t>4</w:t>
      </w:r>
      <w:r w:rsidR="00E60277" w:rsidRPr="00DF378F">
        <w:rPr>
          <w:color w:val="FFFFFF" w:themeColor="background1"/>
          <w:sz w:val="22"/>
          <w:szCs w:val="22"/>
        </w:rPr>
        <w:t xml:space="preserve"> técnicos </w:t>
      </w:r>
      <w:r w:rsidR="002456F0" w:rsidRPr="00DF378F">
        <w:rPr>
          <w:color w:val="FFFFFF" w:themeColor="background1"/>
          <w:sz w:val="22"/>
          <w:szCs w:val="22"/>
        </w:rPr>
        <w:t xml:space="preserve">titulares y 1 </w:t>
      </w:r>
      <w:proofErr w:type="spellStart"/>
      <w:r w:rsidR="002456F0" w:rsidRPr="00DF378F">
        <w:rPr>
          <w:color w:val="FFFFFF" w:themeColor="background1"/>
          <w:sz w:val="22"/>
          <w:szCs w:val="22"/>
        </w:rPr>
        <w:t>asoc</w:t>
      </w:r>
      <w:proofErr w:type="spellEnd"/>
    </w:p>
    <w:tbl>
      <w:tblPr>
        <w:tblW w:w="9219" w:type="dxa"/>
        <w:tblInd w:w="65" w:type="dxa"/>
        <w:tblCellMar>
          <w:left w:w="70" w:type="dxa"/>
          <w:right w:w="70" w:type="dxa"/>
        </w:tblCellMar>
        <w:tblLook w:val="04A0"/>
      </w:tblPr>
      <w:tblGrid>
        <w:gridCol w:w="1308"/>
        <w:gridCol w:w="1532"/>
        <w:gridCol w:w="3311"/>
        <w:gridCol w:w="1556"/>
        <w:gridCol w:w="1512"/>
      </w:tblGrid>
      <w:tr w:rsidR="0047199F" w:rsidRPr="00DF378F" w:rsidTr="004D6B5B">
        <w:trPr>
          <w:trHeight w:val="300"/>
        </w:trPr>
        <w:tc>
          <w:tcPr>
            <w:tcW w:w="1308" w:type="dxa"/>
            <w:vMerge w:val="restart"/>
            <w:tcBorders>
              <w:top w:val="single" w:sz="4" w:space="0" w:color="auto"/>
              <w:left w:val="single" w:sz="4" w:space="0" w:color="auto"/>
              <w:bottom w:val="single" w:sz="4" w:space="0" w:color="auto"/>
              <w:right w:val="single" w:sz="4" w:space="0" w:color="auto"/>
            </w:tcBorders>
            <w:shd w:val="clear" w:color="000000" w:fill="99CCFF"/>
            <w:vAlign w:val="center"/>
            <w:hideMark/>
          </w:tcPr>
          <w:p w:rsidR="0047199F" w:rsidRPr="00DF378F" w:rsidRDefault="0047199F" w:rsidP="0047199F">
            <w:pPr>
              <w:jc w:val="center"/>
              <w:rPr>
                <w:b/>
                <w:color w:val="000000"/>
                <w:sz w:val="22"/>
                <w:szCs w:val="22"/>
              </w:rPr>
            </w:pPr>
            <w:r w:rsidRPr="00DF378F">
              <w:rPr>
                <w:b/>
                <w:color w:val="000000"/>
                <w:sz w:val="22"/>
                <w:szCs w:val="22"/>
              </w:rPr>
              <w:t>Eje</w:t>
            </w:r>
          </w:p>
        </w:tc>
        <w:tc>
          <w:tcPr>
            <w:tcW w:w="1532" w:type="dxa"/>
            <w:vMerge w:val="restart"/>
            <w:tcBorders>
              <w:top w:val="single" w:sz="4" w:space="0" w:color="auto"/>
              <w:left w:val="single" w:sz="4" w:space="0" w:color="auto"/>
              <w:bottom w:val="single" w:sz="4" w:space="0" w:color="auto"/>
              <w:right w:val="single" w:sz="4" w:space="0" w:color="auto"/>
            </w:tcBorders>
            <w:shd w:val="clear" w:color="000000" w:fill="99CCFF"/>
            <w:vAlign w:val="center"/>
            <w:hideMark/>
          </w:tcPr>
          <w:p w:rsidR="0047199F" w:rsidRPr="00DF378F" w:rsidRDefault="0047199F" w:rsidP="0047199F">
            <w:pPr>
              <w:jc w:val="center"/>
              <w:rPr>
                <w:b/>
                <w:color w:val="000000"/>
                <w:sz w:val="22"/>
                <w:szCs w:val="22"/>
              </w:rPr>
            </w:pPr>
            <w:r w:rsidRPr="00DF378F">
              <w:rPr>
                <w:b/>
                <w:color w:val="000000"/>
                <w:sz w:val="22"/>
                <w:szCs w:val="22"/>
              </w:rPr>
              <w:t xml:space="preserve">Indicador </w:t>
            </w:r>
          </w:p>
        </w:tc>
        <w:tc>
          <w:tcPr>
            <w:tcW w:w="3311" w:type="dxa"/>
            <w:vMerge w:val="restart"/>
            <w:tcBorders>
              <w:top w:val="single" w:sz="4" w:space="0" w:color="auto"/>
              <w:left w:val="single" w:sz="4" w:space="0" w:color="auto"/>
              <w:bottom w:val="single" w:sz="4" w:space="0" w:color="auto"/>
              <w:right w:val="single" w:sz="4" w:space="0" w:color="auto"/>
            </w:tcBorders>
            <w:shd w:val="clear" w:color="000000" w:fill="99CCFF"/>
            <w:vAlign w:val="center"/>
            <w:hideMark/>
          </w:tcPr>
          <w:p w:rsidR="0047199F" w:rsidRPr="00DF378F" w:rsidRDefault="0047199F" w:rsidP="0047199F">
            <w:pPr>
              <w:jc w:val="center"/>
              <w:rPr>
                <w:b/>
                <w:color w:val="000000"/>
                <w:sz w:val="22"/>
                <w:szCs w:val="22"/>
              </w:rPr>
            </w:pPr>
            <w:r w:rsidRPr="00DF378F">
              <w:rPr>
                <w:b/>
                <w:color w:val="000000"/>
                <w:sz w:val="22"/>
                <w:szCs w:val="22"/>
              </w:rPr>
              <w:t>Método de Cálculo</w:t>
            </w:r>
          </w:p>
        </w:tc>
        <w:tc>
          <w:tcPr>
            <w:tcW w:w="3068" w:type="dxa"/>
            <w:gridSpan w:val="2"/>
            <w:tcBorders>
              <w:top w:val="single" w:sz="4" w:space="0" w:color="auto"/>
              <w:left w:val="nil"/>
              <w:bottom w:val="single" w:sz="4" w:space="0" w:color="auto"/>
              <w:right w:val="nil"/>
            </w:tcBorders>
            <w:shd w:val="clear" w:color="000000" w:fill="99CCFF"/>
            <w:vAlign w:val="center"/>
            <w:hideMark/>
          </w:tcPr>
          <w:p w:rsidR="0047199F" w:rsidRPr="00DF378F" w:rsidRDefault="0047199F" w:rsidP="0047199F">
            <w:pPr>
              <w:jc w:val="center"/>
              <w:rPr>
                <w:b/>
                <w:color w:val="000000"/>
                <w:sz w:val="22"/>
                <w:szCs w:val="22"/>
              </w:rPr>
            </w:pPr>
            <w:r w:rsidRPr="00DF378F">
              <w:rPr>
                <w:b/>
                <w:color w:val="000000"/>
                <w:sz w:val="22"/>
                <w:szCs w:val="22"/>
              </w:rPr>
              <w:t>2013</w:t>
            </w:r>
          </w:p>
        </w:tc>
      </w:tr>
      <w:tr w:rsidR="0047199F" w:rsidRPr="00DF378F" w:rsidTr="004D6B5B">
        <w:trPr>
          <w:trHeight w:val="600"/>
        </w:trPr>
        <w:tc>
          <w:tcPr>
            <w:tcW w:w="1308" w:type="dxa"/>
            <w:vMerge/>
            <w:tcBorders>
              <w:top w:val="single" w:sz="4" w:space="0" w:color="auto"/>
              <w:left w:val="single" w:sz="4" w:space="0" w:color="auto"/>
              <w:bottom w:val="single" w:sz="4" w:space="0" w:color="auto"/>
              <w:right w:val="single" w:sz="4" w:space="0" w:color="auto"/>
            </w:tcBorders>
            <w:vAlign w:val="center"/>
            <w:hideMark/>
          </w:tcPr>
          <w:p w:rsidR="0047199F" w:rsidRPr="00DF378F" w:rsidRDefault="0047199F" w:rsidP="0047199F">
            <w:pPr>
              <w:rPr>
                <w:b/>
                <w:color w:val="000000"/>
                <w:sz w:val="22"/>
                <w:szCs w:val="22"/>
              </w:rPr>
            </w:pPr>
          </w:p>
        </w:tc>
        <w:tc>
          <w:tcPr>
            <w:tcW w:w="1532" w:type="dxa"/>
            <w:vMerge/>
            <w:tcBorders>
              <w:top w:val="single" w:sz="4" w:space="0" w:color="auto"/>
              <w:left w:val="single" w:sz="4" w:space="0" w:color="auto"/>
              <w:bottom w:val="single" w:sz="4" w:space="0" w:color="auto"/>
              <w:right w:val="single" w:sz="4" w:space="0" w:color="auto"/>
            </w:tcBorders>
            <w:vAlign w:val="center"/>
            <w:hideMark/>
          </w:tcPr>
          <w:p w:rsidR="0047199F" w:rsidRPr="00DF378F" w:rsidRDefault="0047199F" w:rsidP="0047199F">
            <w:pPr>
              <w:rPr>
                <w:b/>
                <w:color w:val="000000"/>
                <w:sz w:val="22"/>
                <w:szCs w:val="22"/>
              </w:rPr>
            </w:pPr>
          </w:p>
        </w:tc>
        <w:tc>
          <w:tcPr>
            <w:tcW w:w="3311" w:type="dxa"/>
            <w:vMerge/>
            <w:tcBorders>
              <w:top w:val="single" w:sz="4" w:space="0" w:color="auto"/>
              <w:left w:val="single" w:sz="4" w:space="0" w:color="auto"/>
              <w:bottom w:val="single" w:sz="4" w:space="0" w:color="auto"/>
              <w:right w:val="single" w:sz="4" w:space="0" w:color="auto"/>
            </w:tcBorders>
            <w:vAlign w:val="center"/>
            <w:hideMark/>
          </w:tcPr>
          <w:p w:rsidR="0047199F" w:rsidRPr="00DF378F" w:rsidRDefault="0047199F" w:rsidP="0047199F">
            <w:pPr>
              <w:rPr>
                <w:b/>
                <w:color w:val="000000"/>
                <w:sz w:val="22"/>
                <w:szCs w:val="22"/>
              </w:rPr>
            </w:pPr>
          </w:p>
        </w:tc>
        <w:tc>
          <w:tcPr>
            <w:tcW w:w="1556" w:type="dxa"/>
            <w:tcBorders>
              <w:top w:val="nil"/>
              <w:left w:val="nil"/>
              <w:bottom w:val="single" w:sz="4" w:space="0" w:color="auto"/>
              <w:right w:val="single" w:sz="4" w:space="0" w:color="auto"/>
            </w:tcBorders>
            <w:shd w:val="clear" w:color="000000" w:fill="99CCFF"/>
            <w:vAlign w:val="center"/>
            <w:hideMark/>
          </w:tcPr>
          <w:p w:rsidR="0047199F" w:rsidRPr="00DF378F" w:rsidRDefault="0047199F" w:rsidP="0047199F">
            <w:pPr>
              <w:jc w:val="center"/>
              <w:rPr>
                <w:b/>
                <w:color w:val="000000"/>
                <w:sz w:val="22"/>
                <w:szCs w:val="22"/>
              </w:rPr>
            </w:pPr>
            <w:r w:rsidRPr="00DF378F">
              <w:rPr>
                <w:b/>
                <w:color w:val="000000"/>
                <w:sz w:val="22"/>
                <w:szCs w:val="22"/>
              </w:rPr>
              <w:t>Programado Anual</w:t>
            </w:r>
          </w:p>
        </w:tc>
        <w:tc>
          <w:tcPr>
            <w:tcW w:w="1512" w:type="dxa"/>
            <w:tcBorders>
              <w:top w:val="nil"/>
              <w:left w:val="nil"/>
              <w:bottom w:val="single" w:sz="4" w:space="0" w:color="auto"/>
              <w:right w:val="single" w:sz="4" w:space="0" w:color="auto"/>
            </w:tcBorders>
            <w:shd w:val="clear" w:color="000000" w:fill="99CCFF"/>
            <w:vAlign w:val="center"/>
            <w:hideMark/>
          </w:tcPr>
          <w:p w:rsidR="0047199F" w:rsidRPr="00DF378F" w:rsidRDefault="0047199F" w:rsidP="0047199F">
            <w:pPr>
              <w:jc w:val="center"/>
              <w:rPr>
                <w:b/>
                <w:color w:val="000000"/>
                <w:sz w:val="22"/>
                <w:szCs w:val="22"/>
              </w:rPr>
            </w:pPr>
            <w:r w:rsidRPr="00DF378F">
              <w:rPr>
                <w:b/>
                <w:color w:val="000000"/>
                <w:sz w:val="22"/>
                <w:szCs w:val="22"/>
              </w:rPr>
              <w:t>Alcanzado Anual</w:t>
            </w:r>
          </w:p>
        </w:tc>
      </w:tr>
      <w:tr w:rsidR="0047199F" w:rsidRPr="00DF378F" w:rsidTr="004D6B5B">
        <w:trPr>
          <w:trHeight w:val="870"/>
        </w:trPr>
        <w:tc>
          <w:tcPr>
            <w:tcW w:w="1308" w:type="dxa"/>
            <w:vMerge w:val="restart"/>
            <w:tcBorders>
              <w:top w:val="nil"/>
              <w:left w:val="single" w:sz="4" w:space="0" w:color="auto"/>
              <w:bottom w:val="single" w:sz="4" w:space="0" w:color="000000"/>
              <w:right w:val="single" w:sz="4" w:space="0" w:color="auto"/>
            </w:tcBorders>
            <w:shd w:val="clear" w:color="000000" w:fill="800000"/>
            <w:textDirection w:val="btLr"/>
            <w:vAlign w:val="center"/>
            <w:hideMark/>
          </w:tcPr>
          <w:p w:rsidR="0047199F" w:rsidRPr="00DF378F" w:rsidRDefault="0047199F" w:rsidP="0047199F">
            <w:pPr>
              <w:jc w:val="center"/>
              <w:rPr>
                <w:b/>
                <w:color w:val="FFFFFF"/>
                <w:sz w:val="22"/>
                <w:szCs w:val="22"/>
              </w:rPr>
            </w:pPr>
            <w:r w:rsidRPr="00DF378F">
              <w:rPr>
                <w:b/>
                <w:color w:val="FFFFFF"/>
                <w:sz w:val="22"/>
                <w:szCs w:val="22"/>
              </w:rPr>
              <w:t>Generación de Conocimiento</w:t>
            </w:r>
          </w:p>
        </w:tc>
        <w:tc>
          <w:tcPr>
            <w:tcW w:w="1532"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rPr>
                <w:bCs w:val="0"/>
                <w:color w:val="000000"/>
                <w:sz w:val="22"/>
                <w:szCs w:val="22"/>
              </w:rPr>
            </w:pPr>
            <w:r w:rsidRPr="00DF378F">
              <w:rPr>
                <w:bCs w:val="0"/>
                <w:color w:val="000000"/>
                <w:sz w:val="22"/>
                <w:szCs w:val="22"/>
              </w:rPr>
              <w:t>Generación de conocimiento</w:t>
            </w:r>
          </w:p>
        </w:tc>
        <w:tc>
          <w:tcPr>
            <w:tcW w:w="3311"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rPr>
                <w:bCs w:val="0"/>
                <w:color w:val="000000"/>
                <w:sz w:val="22"/>
                <w:szCs w:val="22"/>
              </w:rPr>
            </w:pPr>
            <w:r w:rsidRPr="00DF378F">
              <w:rPr>
                <w:bCs w:val="0"/>
                <w:color w:val="000000"/>
                <w:sz w:val="22"/>
                <w:szCs w:val="22"/>
              </w:rPr>
              <w:t>Artículos con arbitraje publicados en revistas de circulación internacional indizadas / No. de investigadores</w:t>
            </w:r>
          </w:p>
        </w:tc>
        <w:tc>
          <w:tcPr>
            <w:tcW w:w="1556"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jc w:val="center"/>
              <w:rPr>
                <w:bCs w:val="0"/>
                <w:color w:val="000000"/>
                <w:sz w:val="22"/>
                <w:szCs w:val="22"/>
              </w:rPr>
            </w:pPr>
            <w:r w:rsidRPr="00DF378F">
              <w:rPr>
                <w:bCs w:val="0"/>
                <w:color w:val="000000"/>
                <w:sz w:val="22"/>
                <w:szCs w:val="22"/>
              </w:rPr>
              <w:t>150/60= 2.6</w:t>
            </w:r>
          </w:p>
        </w:tc>
        <w:tc>
          <w:tcPr>
            <w:tcW w:w="1512" w:type="dxa"/>
            <w:tcBorders>
              <w:top w:val="nil"/>
              <w:left w:val="nil"/>
              <w:bottom w:val="single" w:sz="4" w:space="0" w:color="auto"/>
              <w:right w:val="single" w:sz="4" w:space="0" w:color="auto"/>
            </w:tcBorders>
            <w:shd w:val="clear" w:color="auto" w:fill="auto"/>
            <w:noWrap/>
            <w:vAlign w:val="center"/>
            <w:hideMark/>
          </w:tcPr>
          <w:p w:rsidR="0047199F" w:rsidRPr="00DF378F" w:rsidRDefault="0047199F" w:rsidP="0047199F">
            <w:pPr>
              <w:jc w:val="center"/>
              <w:rPr>
                <w:bCs w:val="0"/>
                <w:color w:val="000000"/>
                <w:sz w:val="22"/>
                <w:szCs w:val="22"/>
              </w:rPr>
            </w:pPr>
            <w:r w:rsidRPr="00DF378F">
              <w:rPr>
                <w:bCs w:val="0"/>
                <w:color w:val="000000"/>
                <w:sz w:val="22"/>
                <w:szCs w:val="22"/>
              </w:rPr>
              <w:t>130/52= 2.5</w:t>
            </w:r>
          </w:p>
        </w:tc>
      </w:tr>
      <w:tr w:rsidR="0047199F" w:rsidRPr="00DF378F" w:rsidTr="004D6B5B">
        <w:trPr>
          <w:trHeight w:val="1425"/>
        </w:trPr>
        <w:tc>
          <w:tcPr>
            <w:tcW w:w="1308" w:type="dxa"/>
            <w:vMerge/>
            <w:tcBorders>
              <w:top w:val="nil"/>
              <w:left w:val="single" w:sz="4" w:space="0" w:color="auto"/>
              <w:bottom w:val="single" w:sz="4" w:space="0" w:color="000000"/>
              <w:right w:val="single" w:sz="4" w:space="0" w:color="auto"/>
            </w:tcBorders>
            <w:vAlign w:val="center"/>
            <w:hideMark/>
          </w:tcPr>
          <w:p w:rsidR="0047199F" w:rsidRPr="00DF378F" w:rsidRDefault="0047199F" w:rsidP="0047199F">
            <w:pPr>
              <w:rPr>
                <w:b/>
                <w:color w:val="FFFFFF"/>
                <w:sz w:val="22"/>
                <w:szCs w:val="22"/>
              </w:rPr>
            </w:pPr>
          </w:p>
        </w:tc>
        <w:tc>
          <w:tcPr>
            <w:tcW w:w="1532"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rPr>
                <w:bCs w:val="0"/>
                <w:color w:val="000000"/>
                <w:sz w:val="22"/>
                <w:szCs w:val="22"/>
              </w:rPr>
            </w:pPr>
            <w:r w:rsidRPr="00DF378F">
              <w:rPr>
                <w:bCs w:val="0"/>
                <w:color w:val="000000"/>
                <w:sz w:val="22"/>
                <w:szCs w:val="22"/>
              </w:rPr>
              <w:t>Divulgación de conocimiento</w:t>
            </w:r>
          </w:p>
        </w:tc>
        <w:tc>
          <w:tcPr>
            <w:tcW w:w="3311"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rPr>
                <w:bCs w:val="0"/>
                <w:color w:val="000000"/>
                <w:sz w:val="22"/>
                <w:szCs w:val="22"/>
              </w:rPr>
            </w:pPr>
            <w:r w:rsidRPr="00DF378F">
              <w:rPr>
                <w:bCs w:val="0"/>
                <w:color w:val="000000"/>
                <w:sz w:val="22"/>
                <w:szCs w:val="22"/>
              </w:rPr>
              <w:t xml:space="preserve">Número de acciones de acercamiento de la </w:t>
            </w:r>
            <w:proofErr w:type="spellStart"/>
            <w:r w:rsidRPr="00DF378F">
              <w:rPr>
                <w:bCs w:val="0"/>
                <w:color w:val="000000"/>
                <w:sz w:val="22"/>
                <w:szCs w:val="22"/>
              </w:rPr>
              <w:t>CyT</w:t>
            </w:r>
            <w:proofErr w:type="spellEnd"/>
            <w:r w:rsidRPr="00DF378F">
              <w:rPr>
                <w:bCs w:val="0"/>
                <w:color w:val="000000"/>
                <w:sz w:val="22"/>
                <w:szCs w:val="22"/>
              </w:rPr>
              <w:t xml:space="preserve"> a la sociedad en el año t/Número de acciones de acercamiento de la </w:t>
            </w:r>
            <w:proofErr w:type="spellStart"/>
            <w:r w:rsidRPr="00DF378F">
              <w:rPr>
                <w:bCs w:val="0"/>
                <w:color w:val="000000"/>
                <w:sz w:val="22"/>
                <w:szCs w:val="22"/>
              </w:rPr>
              <w:t>CyT</w:t>
            </w:r>
            <w:proofErr w:type="spellEnd"/>
            <w:r w:rsidRPr="00DF378F">
              <w:rPr>
                <w:bCs w:val="0"/>
                <w:color w:val="000000"/>
                <w:sz w:val="22"/>
                <w:szCs w:val="22"/>
              </w:rPr>
              <w:t xml:space="preserve"> a la sociedad en el año  t-1</w:t>
            </w:r>
          </w:p>
        </w:tc>
        <w:tc>
          <w:tcPr>
            <w:tcW w:w="1556"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jc w:val="center"/>
              <w:rPr>
                <w:bCs w:val="0"/>
                <w:color w:val="000000"/>
                <w:sz w:val="22"/>
                <w:szCs w:val="22"/>
              </w:rPr>
            </w:pPr>
            <w:r w:rsidRPr="00DF378F">
              <w:rPr>
                <w:bCs w:val="0"/>
                <w:color w:val="000000"/>
                <w:sz w:val="22"/>
                <w:szCs w:val="22"/>
              </w:rPr>
              <w:t>65/60 = 1.08</w:t>
            </w:r>
          </w:p>
        </w:tc>
        <w:tc>
          <w:tcPr>
            <w:tcW w:w="1512" w:type="dxa"/>
            <w:tcBorders>
              <w:top w:val="nil"/>
              <w:left w:val="nil"/>
              <w:bottom w:val="single" w:sz="4" w:space="0" w:color="auto"/>
              <w:right w:val="single" w:sz="4" w:space="0" w:color="auto"/>
            </w:tcBorders>
            <w:shd w:val="clear" w:color="auto" w:fill="auto"/>
            <w:noWrap/>
            <w:vAlign w:val="center"/>
            <w:hideMark/>
          </w:tcPr>
          <w:p w:rsidR="0047199F" w:rsidRPr="00DF378F" w:rsidRDefault="0047199F" w:rsidP="0047199F">
            <w:pPr>
              <w:jc w:val="center"/>
              <w:rPr>
                <w:bCs w:val="0"/>
                <w:color w:val="000000"/>
                <w:sz w:val="22"/>
                <w:szCs w:val="22"/>
              </w:rPr>
            </w:pPr>
            <w:r w:rsidRPr="00DF378F">
              <w:rPr>
                <w:bCs w:val="0"/>
                <w:color w:val="000000"/>
                <w:sz w:val="22"/>
                <w:szCs w:val="22"/>
              </w:rPr>
              <w:t>86/60=1.4</w:t>
            </w:r>
          </w:p>
        </w:tc>
      </w:tr>
      <w:tr w:rsidR="0047199F" w:rsidRPr="00DF378F" w:rsidTr="004D6B5B">
        <w:trPr>
          <w:trHeight w:val="855"/>
        </w:trPr>
        <w:tc>
          <w:tcPr>
            <w:tcW w:w="1308" w:type="dxa"/>
            <w:vMerge/>
            <w:tcBorders>
              <w:top w:val="nil"/>
              <w:left w:val="single" w:sz="4" w:space="0" w:color="auto"/>
              <w:bottom w:val="single" w:sz="4" w:space="0" w:color="000000"/>
              <w:right w:val="single" w:sz="4" w:space="0" w:color="auto"/>
            </w:tcBorders>
            <w:vAlign w:val="center"/>
            <w:hideMark/>
          </w:tcPr>
          <w:p w:rsidR="0047199F" w:rsidRPr="00DF378F" w:rsidRDefault="0047199F" w:rsidP="0047199F">
            <w:pPr>
              <w:rPr>
                <w:b/>
                <w:color w:val="FFFFFF"/>
                <w:sz w:val="22"/>
                <w:szCs w:val="22"/>
              </w:rPr>
            </w:pPr>
          </w:p>
        </w:tc>
        <w:tc>
          <w:tcPr>
            <w:tcW w:w="1532"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rPr>
                <w:bCs w:val="0"/>
                <w:color w:val="000000"/>
                <w:sz w:val="22"/>
                <w:szCs w:val="22"/>
              </w:rPr>
            </w:pPr>
            <w:r w:rsidRPr="00DF378F">
              <w:rPr>
                <w:bCs w:val="0"/>
                <w:color w:val="000000"/>
                <w:sz w:val="22"/>
                <w:szCs w:val="22"/>
              </w:rPr>
              <w:t xml:space="preserve">Desarrollo de Inventiva  </w:t>
            </w:r>
          </w:p>
        </w:tc>
        <w:tc>
          <w:tcPr>
            <w:tcW w:w="3311"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rPr>
                <w:bCs w:val="0"/>
                <w:color w:val="000000"/>
                <w:sz w:val="22"/>
                <w:szCs w:val="22"/>
              </w:rPr>
            </w:pPr>
            <w:r w:rsidRPr="00DF378F">
              <w:rPr>
                <w:bCs w:val="0"/>
                <w:color w:val="000000"/>
                <w:sz w:val="22"/>
                <w:szCs w:val="22"/>
              </w:rPr>
              <w:t>Solicitudes de registro de patentes en el año/ No. de investigadores</w:t>
            </w:r>
          </w:p>
        </w:tc>
        <w:tc>
          <w:tcPr>
            <w:tcW w:w="1556"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jc w:val="center"/>
              <w:rPr>
                <w:bCs w:val="0"/>
                <w:color w:val="000000"/>
                <w:sz w:val="22"/>
                <w:szCs w:val="22"/>
              </w:rPr>
            </w:pPr>
            <w:r w:rsidRPr="00DF378F">
              <w:rPr>
                <w:bCs w:val="0"/>
                <w:color w:val="000000"/>
                <w:sz w:val="22"/>
                <w:szCs w:val="22"/>
              </w:rPr>
              <w:t>9/60= 0.15</w:t>
            </w:r>
          </w:p>
        </w:tc>
        <w:tc>
          <w:tcPr>
            <w:tcW w:w="1512" w:type="dxa"/>
            <w:tcBorders>
              <w:top w:val="nil"/>
              <w:left w:val="nil"/>
              <w:bottom w:val="single" w:sz="4" w:space="0" w:color="auto"/>
              <w:right w:val="single" w:sz="4" w:space="0" w:color="auto"/>
            </w:tcBorders>
            <w:shd w:val="clear" w:color="auto" w:fill="auto"/>
            <w:noWrap/>
            <w:vAlign w:val="center"/>
            <w:hideMark/>
          </w:tcPr>
          <w:p w:rsidR="0047199F" w:rsidRPr="00DF378F" w:rsidRDefault="0047199F" w:rsidP="0047199F">
            <w:pPr>
              <w:jc w:val="center"/>
              <w:rPr>
                <w:bCs w:val="0"/>
                <w:color w:val="000000"/>
                <w:sz w:val="22"/>
                <w:szCs w:val="22"/>
              </w:rPr>
            </w:pPr>
            <w:r w:rsidRPr="00DF378F">
              <w:rPr>
                <w:bCs w:val="0"/>
                <w:color w:val="000000"/>
                <w:sz w:val="22"/>
                <w:szCs w:val="22"/>
              </w:rPr>
              <w:t>9/52=0.17</w:t>
            </w:r>
          </w:p>
        </w:tc>
      </w:tr>
      <w:tr w:rsidR="0047199F" w:rsidRPr="00DF378F" w:rsidTr="004D6B5B">
        <w:trPr>
          <w:trHeight w:val="1140"/>
        </w:trPr>
        <w:tc>
          <w:tcPr>
            <w:tcW w:w="1308" w:type="dxa"/>
            <w:vMerge w:val="restart"/>
            <w:tcBorders>
              <w:top w:val="nil"/>
              <w:left w:val="single" w:sz="4" w:space="0" w:color="auto"/>
              <w:bottom w:val="single" w:sz="4" w:space="0" w:color="000000"/>
              <w:right w:val="single" w:sz="4" w:space="0" w:color="auto"/>
            </w:tcBorders>
            <w:shd w:val="clear" w:color="000000" w:fill="3366FF"/>
            <w:textDirection w:val="btLr"/>
            <w:vAlign w:val="center"/>
            <w:hideMark/>
          </w:tcPr>
          <w:p w:rsidR="0047199F" w:rsidRPr="00DF378F" w:rsidRDefault="0047199F" w:rsidP="0047199F">
            <w:pPr>
              <w:jc w:val="center"/>
              <w:rPr>
                <w:b/>
                <w:color w:val="FFFFFF"/>
                <w:sz w:val="22"/>
                <w:szCs w:val="22"/>
              </w:rPr>
            </w:pPr>
            <w:r w:rsidRPr="00DF378F">
              <w:rPr>
                <w:b/>
                <w:color w:val="FFFFFF"/>
                <w:sz w:val="22"/>
                <w:szCs w:val="22"/>
              </w:rPr>
              <w:t>Formación de Recursos Humanos</w:t>
            </w:r>
          </w:p>
        </w:tc>
        <w:tc>
          <w:tcPr>
            <w:tcW w:w="1532" w:type="dxa"/>
            <w:vMerge w:val="restart"/>
            <w:tcBorders>
              <w:top w:val="nil"/>
              <w:left w:val="single" w:sz="4" w:space="0" w:color="auto"/>
              <w:bottom w:val="single" w:sz="4" w:space="0" w:color="000000"/>
              <w:right w:val="single" w:sz="4" w:space="0" w:color="auto"/>
            </w:tcBorders>
            <w:shd w:val="clear" w:color="auto" w:fill="auto"/>
            <w:vAlign w:val="center"/>
            <w:hideMark/>
          </w:tcPr>
          <w:p w:rsidR="0047199F" w:rsidRPr="00DF378F" w:rsidRDefault="0047199F" w:rsidP="0047199F">
            <w:pPr>
              <w:jc w:val="center"/>
              <w:rPr>
                <w:bCs w:val="0"/>
                <w:color w:val="000000"/>
                <w:sz w:val="22"/>
                <w:szCs w:val="22"/>
              </w:rPr>
            </w:pPr>
            <w:r w:rsidRPr="00DF378F">
              <w:rPr>
                <w:bCs w:val="0"/>
                <w:color w:val="000000"/>
                <w:sz w:val="22"/>
                <w:szCs w:val="22"/>
              </w:rPr>
              <w:t>Eficiencia Terminal</w:t>
            </w:r>
          </w:p>
        </w:tc>
        <w:tc>
          <w:tcPr>
            <w:tcW w:w="3311"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rPr>
                <w:bCs w:val="0"/>
                <w:color w:val="000000"/>
                <w:sz w:val="22"/>
                <w:szCs w:val="22"/>
              </w:rPr>
            </w:pPr>
            <w:r w:rsidRPr="00DF378F">
              <w:rPr>
                <w:bCs w:val="0"/>
                <w:color w:val="000000"/>
                <w:sz w:val="22"/>
                <w:szCs w:val="22"/>
              </w:rPr>
              <w:t>Sumatoria del número de años para la titulación de los graduados en el año en programas de maestría / Número de graduados de maestría en el año</w:t>
            </w:r>
          </w:p>
        </w:tc>
        <w:tc>
          <w:tcPr>
            <w:tcW w:w="1556"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jc w:val="center"/>
              <w:rPr>
                <w:bCs w:val="0"/>
                <w:color w:val="000000"/>
                <w:sz w:val="22"/>
                <w:szCs w:val="22"/>
              </w:rPr>
            </w:pPr>
            <w:r w:rsidRPr="00DF378F">
              <w:rPr>
                <w:bCs w:val="0"/>
                <w:color w:val="000000"/>
                <w:sz w:val="22"/>
                <w:szCs w:val="22"/>
              </w:rPr>
              <w:t>137.5/55 = 2.5</w:t>
            </w:r>
          </w:p>
        </w:tc>
        <w:tc>
          <w:tcPr>
            <w:tcW w:w="1512" w:type="dxa"/>
            <w:tcBorders>
              <w:top w:val="nil"/>
              <w:left w:val="nil"/>
              <w:bottom w:val="single" w:sz="4" w:space="0" w:color="auto"/>
              <w:right w:val="single" w:sz="4" w:space="0" w:color="auto"/>
            </w:tcBorders>
            <w:shd w:val="clear" w:color="auto" w:fill="auto"/>
            <w:noWrap/>
            <w:vAlign w:val="center"/>
            <w:hideMark/>
          </w:tcPr>
          <w:p w:rsidR="0047199F" w:rsidRPr="00DF378F" w:rsidRDefault="0047199F" w:rsidP="006D3798">
            <w:pPr>
              <w:rPr>
                <w:bCs w:val="0"/>
                <w:color w:val="000000"/>
                <w:sz w:val="22"/>
                <w:szCs w:val="22"/>
              </w:rPr>
            </w:pPr>
            <w:r w:rsidRPr="00DF378F">
              <w:rPr>
                <w:bCs w:val="0"/>
                <w:color w:val="000000"/>
                <w:sz w:val="22"/>
                <w:szCs w:val="22"/>
              </w:rPr>
              <w:t>120.8/45= 2.</w:t>
            </w:r>
            <w:r w:rsidR="006D3798" w:rsidRPr="00DF378F">
              <w:rPr>
                <w:bCs w:val="0"/>
                <w:color w:val="000000"/>
                <w:sz w:val="22"/>
                <w:szCs w:val="22"/>
              </w:rPr>
              <w:t>7</w:t>
            </w:r>
          </w:p>
        </w:tc>
      </w:tr>
      <w:tr w:rsidR="0047199F" w:rsidRPr="00DF378F" w:rsidTr="004D6B5B">
        <w:trPr>
          <w:trHeight w:val="1170"/>
        </w:trPr>
        <w:tc>
          <w:tcPr>
            <w:tcW w:w="1308" w:type="dxa"/>
            <w:vMerge/>
            <w:tcBorders>
              <w:top w:val="nil"/>
              <w:left w:val="single" w:sz="4" w:space="0" w:color="auto"/>
              <w:bottom w:val="single" w:sz="4" w:space="0" w:color="000000"/>
              <w:right w:val="single" w:sz="4" w:space="0" w:color="auto"/>
            </w:tcBorders>
            <w:vAlign w:val="center"/>
            <w:hideMark/>
          </w:tcPr>
          <w:p w:rsidR="0047199F" w:rsidRPr="00DF378F" w:rsidRDefault="0047199F" w:rsidP="0047199F">
            <w:pPr>
              <w:rPr>
                <w:b/>
                <w:color w:val="FFFFFF"/>
                <w:sz w:val="22"/>
                <w:szCs w:val="22"/>
              </w:rPr>
            </w:pPr>
          </w:p>
        </w:tc>
        <w:tc>
          <w:tcPr>
            <w:tcW w:w="1532" w:type="dxa"/>
            <w:vMerge/>
            <w:tcBorders>
              <w:top w:val="nil"/>
              <w:left w:val="single" w:sz="4" w:space="0" w:color="auto"/>
              <w:bottom w:val="single" w:sz="4" w:space="0" w:color="000000"/>
              <w:right w:val="single" w:sz="4" w:space="0" w:color="auto"/>
            </w:tcBorders>
            <w:vAlign w:val="center"/>
            <w:hideMark/>
          </w:tcPr>
          <w:p w:rsidR="0047199F" w:rsidRPr="00DF378F" w:rsidRDefault="0047199F" w:rsidP="0047199F">
            <w:pPr>
              <w:rPr>
                <w:bCs w:val="0"/>
                <w:color w:val="000000"/>
                <w:sz w:val="22"/>
                <w:szCs w:val="22"/>
              </w:rPr>
            </w:pPr>
          </w:p>
        </w:tc>
        <w:tc>
          <w:tcPr>
            <w:tcW w:w="3311"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rPr>
                <w:bCs w:val="0"/>
                <w:color w:val="000000"/>
                <w:sz w:val="22"/>
                <w:szCs w:val="22"/>
              </w:rPr>
            </w:pPr>
            <w:r w:rsidRPr="00DF378F">
              <w:rPr>
                <w:bCs w:val="0"/>
                <w:color w:val="000000"/>
                <w:sz w:val="22"/>
                <w:szCs w:val="22"/>
              </w:rPr>
              <w:t>Sumatoria del número de años para la titulación de los graduados en el año en programas de doctorado / Número de graduados de doctorado en el año</w:t>
            </w:r>
          </w:p>
        </w:tc>
        <w:tc>
          <w:tcPr>
            <w:tcW w:w="1556"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jc w:val="center"/>
              <w:rPr>
                <w:bCs w:val="0"/>
                <w:color w:val="000000"/>
                <w:sz w:val="22"/>
                <w:szCs w:val="22"/>
              </w:rPr>
            </w:pPr>
            <w:r w:rsidRPr="00DF378F">
              <w:rPr>
                <w:bCs w:val="0"/>
                <w:color w:val="000000"/>
                <w:sz w:val="22"/>
                <w:szCs w:val="22"/>
              </w:rPr>
              <w:t>80.0/20 = 4.0</w:t>
            </w:r>
          </w:p>
        </w:tc>
        <w:tc>
          <w:tcPr>
            <w:tcW w:w="1512" w:type="dxa"/>
            <w:tcBorders>
              <w:top w:val="nil"/>
              <w:left w:val="nil"/>
              <w:bottom w:val="single" w:sz="4" w:space="0" w:color="auto"/>
              <w:right w:val="single" w:sz="4" w:space="0" w:color="auto"/>
            </w:tcBorders>
            <w:shd w:val="clear" w:color="auto" w:fill="auto"/>
            <w:noWrap/>
            <w:vAlign w:val="center"/>
            <w:hideMark/>
          </w:tcPr>
          <w:p w:rsidR="0047199F" w:rsidRPr="00DF378F" w:rsidRDefault="0047199F" w:rsidP="0047199F">
            <w:pPr>
              <w:rPr>
                <w:bCs w:val="0"/>
                <w:color w:val="000000"/>
                <w:sz w:val="22"/>
                <w:szCs w:val="22"/>
              </w:rPr>
            </w:pPr>
            <w:r w:rsidRPr="00DF378F">
              <w:rPr>
                <w:bCs w:val="0"/>
                <w:color w:val="000000"/>
                <w:sz w:val="22"/>
                <w:szCs w:val="22"/>
              </w:rPr>
              <w:t>152.2/29= 5.2</w:t>
            </w:r>
          </w:p>
        </w:tc>
      </w:tr>
      <w:tr w:rsidR="0047199F" w:rsidRPr="00DF378F" w:rsidTr="004D6B5B">
        <w:trPr>
          <w:trHeight w:val="1545"/>
        </w:trPr>
        <w:tc>
          <w:tcPr>
            <w:tcW w:w="1308" w:type="dxa"/>
            <w:tcBorders>
              <w:top w:val="nil"/>
              <w:left w:val="single" w:sz="4" w:space="0" w:color="auto"/>
              <w:bottom w:val="single" w:sz="4" w:space="0" w:color="auto"/>
              <w:right w:val="single" w:sz="4" w:space="0" w:color="auto"/>
            </w:tcBorders>
            <w:shd w:val="clear" w:color="000000" w:fill="669900"/>
            <w:textDirection w:val="btLr"/>
            <w:vAlign w:val="center"/>
            <w:hideMark/>
          </w:tcPr>
          <w:p w:rsidR="0047199F" w:rsidRPr="00DF378F" w:rsidRDefault="0047199F" w:rsidP="0047199F">
            <w:pPr>
              <w:jc w:val="center"/>
              <w:rPr>
                <w:b/>
                <w:color w:val="FFFFFF"/>
                <w:sz w:val="22"/>
                <w:szCs w:val="22"/>
              </w:rPr>
            </w:pPr>
            <w:r w:rsidRPr="00DF378F">
              <w:rPr>
                <w:b/>
                <w:color w:val="FFFFFF"/>
                <w:sz w:val="22"/>
                <w:szCs w:val="22"/>
              </w:rPr>
              <w:t>Apoyo al Desarrollo Socioeconómico Regional</w:t>
            </w:r>
          </w:p>
        </w:tc>
        <w:tc>
          <w:tcPr>
            <w:tcW w:w="1532"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rPr>
                <w:bCs w:val="0"/>
                <w:color w:val="000000"/>
                <w:sz w:val="22"/>
                <w:szCs w:val="22"/>
              </w:rPr>
            </w:pPr>
            <w:r w:rsidRPr="00DF378F">
              <w:rPr>
                <w:bCs w:val="0"/>
                <w:color w:val="000000"/>
                <w:sz w:val="22"/>
                <w:szCs w:val="22"/>
              </w:rPr>
              <w:t xml:space="preserve">Cobertura de servicios  </w:t>
            </w:r>
          </w:p>
        </w:tc>
        <w:tc>
          <w:tcPr>
            <w:tcW w:w="3311"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rPr>
                <w:bCs w:val="0"/>
                <w:color w:val="000000"/>
                <w:sz w:val="22"/>
                <w:szCs w:val="22"/>
              </w:rPr>
            </w:pPr>
            <w:r w:rsidRPr="00DF378F">
              <w:rPr>
                <w:bCs w:val="0"/>
                <w:color w:val="000000"/>
                <w:sz w:val="22"/>
                <w:szCs w:val="22"/>
              </w:rPr>
              <w:t>Número de  usuarios de los servicios técnicos / Número total de investigadores</w:t>
            </w:r>
          </w:p>
        </w:tc>
        <w:tc>
          <w:tcPr>
            <w:tcW w:w="1556"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jc w:val="center"/>
              <w:rPr>
                <w:bCs w:val="0"/>
                <w:color w:val="000000"/>
                <w:sz w:val="22"/>
                <w:szCs w:val="22"/>
              </w:rPr>
            </w:pPr>
            <w:r w:rsidRPr="00DF378F">
              <w:rPr>
                <w:bCs w:val="0"/>
                <w:color w:val="000000"/>
                <w:sz w:val="22"/>
                <w:szCs w:val="22"/>
              </w:rPr>
              <w:t>324/60 = 5.4</w:t>
            </w:r>
          </w:p>
        </w:tc>
        <w:tc>
          <w:tcPr>
            <w:tcW w:w="1512" w:type="dxa"/>
            <w:tcBorders>
              <w:top w:val="nil"/>
              <w:left w:val="nil"/>
              <w:bottom w:val="single" w:sz="4" w:space="0" w:color="auto"/>
              <w:right w:val="single" w:sz="4" w:space="0" w:color="auto"/>
            </w:tcBorders>
            <w:shd w:val="clear" w:color="auto" w:fill="auto"/>
            <w:noWrap/>
            <w:vAlign w:val="center"/>
            <w:hideMark/>
          </w:tcPr>
          <w:p w:rsidR="0047199F" w:rsidRPr="00DF378F" w:rsidRDefault="0047199F" w:rsidP="0047199F">
            <w:pPr>
              <w:jc w:val="center"/>
              <w:rPr>
                <w:bCs w:val="0"/>
                <w:color w:val="000000"/>
                <w:sz w:val="22"/>
                <w:szCs w:val="22"/>
              </w:rPr>
            </w:pPr>
            <w:r w:rsidRPr="00DF378F">
              <w:rPr>
                <w:bCs w:val="0"/>
                <w:color w:val="000000"/>
                <w:sz w:val="22"/>
                <w:szCs w:val="22"/>
              </w:rPr>
              <w:t>363/52= 7.0</w:t>
            </w:r>
          </w:p>
        </w:tc>
      </w:tr>
      <w:tr w:rsidR="0047199F" w:rsidRPr="00DF378F" w:rsidTr="004D6B5B">
        <w:trPr>
          <w:trHeight w:val="855"/>
        </w:trPr>
        <w:tc>
          <w:tcPr>
            <w:tcW w:w="1308" w:type="dxa"/>
            <w:tcBorders>
              <w:top w:val="nil"/>
              <w:left w:val="single" w:sz="4" w:space="0" w:color="auto"/>
              <w:bottom w:val="single" w:sz="4" w:space="0" w:color="auto"/>
              <w:right w:val="single" w:sz="4" w:space="0" w:color="auto"/>
            </w:tcBorders>
            <w:shd w:val="clear" w:color="000000" w:fill="99CCFF"/>
            <w:textDirection w:val="btLr"/>
            <w:vAlign w:val="center"/>
            <w:hideMark/>
          </w:tcPr>
          <w:p w:rsidR="0047199F" w:rsidRPr="00DF378F" w:rsidRDefault="0047199F" w:rsidP="0047199F">
            <w:pPr>
              <w:jc w:val="center"/>
              <w:rPr>
                <w:b/>
                <w:color w:val="333399"/>
                <w:sz w:val="22"/>
                <w:szCs w:val="22"/>
              </w:rPr>
            </w:pPr>
            <w:r w:rsidRPr="00DF378F">
              <w:rPr>
                <w:b/>
                <w:color w:val="333399"/>
                <w:sz w:val="22"/>
                <w:szCs w:val="22"/>
              </w:rPr>
              <w:t>Fortalecimiento de la competitividad</w:t>
            </w:r>
          </w:p>
        </w:tc>
        <w:tc>
          <w:tcPr>
            <w:tcW w:w="1532"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rPr>
                <w:bCs w:val="0"/>
                <w:color w:val="000000"/>
                <w:sz w:val="22"/>
                <w:szCs w:val="22"/>
              </w:rPr>
            </w:pPr>
            <w:r w:rsidRPr="00DF378F">
              <w:rPr>
                <w:bCs w:val="0"/>
                <w:color w:val="000000"/>
                <w:sz w:val="22"/>
                <w:szCs w:val="22"/>
              </w:rPr>
              <w:t>Transferencia social del conocimiento</w:t>
            </w:r>
          </w:p>
        </w:tc>
        <w:tc>
          <w:tcPr>
            <w:tcW w:w="3311"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rPr>
                <w:bCs w:val="0"/>
                <w:color w:val="000000"/>
                <w:sz w:val="22"/>
                <w:szCs w:val="22"/>
              </w:rPr>
            </w:pPr>
            <w:r w:rsidRPr="00DF378F">
              <w:rPr>
                <w:bCs w:val="0"/>
                <w:color w:val="000000"/>
                <w:sz w:val="22"/>
                <w:szCs w:val="22"/>
              </w:rPr>
              <w:t>Número de empresas apoyadas mediante contrato/Número total de proyectos de investigación (excluyendo servicios)</w:t>
            </w:r>
          </w:p>
        </w:tc>
        <w:tc>
          <w:tcPr>
            <w:tcW w:w="1556"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jc w:val="center"/>
              <w:rPr>
                <w:bCs w:val="0"/>
                <w:color w:val="000000"/>
                <w:sz w:val="22"/>
                <w:szCs w:val="22"/>
              </w:rPr>
            </w:pPr>
            <w:r w:rsidRPr="00DF378F">
              <w:rPr>
                <w:bCs w:val="0"/>
                <w:color w:val="000000"/>
                <w:sz w:val="22"/>
                <w:szCs w:val="22"/>
              </w:rPr>
              <w:t>27/78 = 0.35</w:t>
            </w:r>
          </w:p>
        </w:tc>
        <w:tc>
          <w:tcPr>
            <w:tcW w:w="1512" w:type="dxa"/>
            <w:tcBorders>
              <w:top w:val="nil"/>
              <w:left w:val="nil"/>
              <w:bottom w:val="single" w:sz="4" w:space="0" w:color="auto"/>
              <w:right w:val="single" w:sz="4" w:space="0" w:color="auto"/>
            </w:tcBorders>
            <w:shd w:val="clear" w:color="auto" w:fill="auto"/>
            <w:noWrap/>
            <w:vAlign w:val="center"/>
            <w:hideMark/>
          </w:tcPr>
          <w:p w:rsidR="0047199F" w:rsidRPr="00DF378F" w:rsidRDefault="0047199F" w:rsidP="0047199F">
            <w:pPr>
              <w:jc w:val="center"/>
              <w:rPr>
                <w:bCs w:val="0"/>
                <w:color w:val="000000"/>
                <w:sz w:val="22"/>
                <w:szCs w:val="22"/>
              </w:rPr>
            </w:pPr>
            <w:r w:rsidRPr="00DF378F">
              <w:rPr>
                <w:bCs w:val="0"/>
                <w:color w:val="000000"/>
                <w:sz w:val="22"/>
                <w:szCs w:val="22"/>
              </w:rPr>
              <w:t>52/102=0.5</w:t>
            </w:r>
            <w:r w:rsidR="006D3798" w:rsidRPr="00DF378F">
              <w:rPr>
                <w:bCs w:val="0"/>
                <w:color w:val="000000"/>
                <w:sz w:val="22"/>
                <w:szCs w:val="22"/>
              </w:rPr>
              <w:t>1</w:t>
            </w:r>
          </w:p>
        </w:tc>
      </w:tr>
      <w:tr w:rsidR="0047199F" w:rsidRPr="00DF378F" w:rsidTr="004D6B5B">
        <w:trPr>
          <w:trHeight w:val="855"/>
        </w:trPr>
        <w:tc>
          <w:tcPr>
            <w:tcW w:w="1308" w:type="dxa"/>
            <w:tcBorders>
              <w:top w:val="nil"/>
              <w:left w:val="single" w:sz="4" w:space="0" w:color="auto"/>
              <w:bottom w:val="single" w:sz="4" w:space="0" w:color="auto"/>
              <w:right w:val="single" w:sz="4" w:space="0" w:color="auto"/>
            </w:tcBorders>
            <w:shd w:val="clear" w:color="000000" w:fill="99CCFF"/>
            <w:textDirection w:val="btLr"/>
            <w:vAlign w:val="center"/>
            <w:hideMark/>
          </w:tcPr>
          <w:p w:rsidR="0047199F" w:rsidRPr="00DF378F" w:rsidRDefault="0047199F" w:rsidP="0047199F">
            <w:pPr>
              <w:jc w:val="center"/>
              <w:rPr>
                <w:b/>
                <w:color w:val="333399"/>
                <w:sz w:val="22"/>
                <w:szCs w:val="22"/>
              </w:rPr>
            </w:pPr>
            <w:r w:rsidRPr="00DF378F">
              <w:rPr>
                <w:b/>
                <w:color w:val="333399"/>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rPr>
                <w:bCs w:val="0"/>
                <w:color w:val="000000"/>
                <w:sz w:val="22"/>
                <w:szCs w:val="22"/>
              </w:rPr>
            </w:pPr>
            <w:r w:rsidRPr="00DF378F">
              <w:rPr>
                <w:bCs w:val="0"/>
                <w:color w:val="000000"/>
                <w:sz w:val="22"/>
                <w:szCs w:val="22"/>
              </w:rPr>
              <w:t>Índice de sostenibilidad económica</w:t>
            </w:r>
          </w:p>
        </w:tc>
        <w:tc>
          <w:tcPr>
            <w:tcW w:w="3311"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rPr>
                <w:bCs w:val="0"/>
                <w:color w:val="000000"/>
                <w:sz w:val="22"/>
                <w:szCs w:val="22"/>
              </w:rPr>
            </w:pPr>
            <w:r w:rsidRPr="00DF378F">
              <w:rPr>
                <w:bCs w:val="0"/>
                <w:color w:val="000000"/>
                <w:sz w:val="22"/>
                <w:szCs w:val="22"/>
              </w:rPr>
              <w:t xml:space="preserve">Monto de recursos autogenerados + Ingresos Diversos / Monto de  presupuesto total </w:t>
            </w:r>
          </w:p>
        </w:tc>
        <w:tc>
          <w:tcPr>
            <w:tcW w:w="1556"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jc w:val="center"/>
              <w:rPr>
                <w:bCs w:val="0"/>
                <w:color w:val="000000"/>
                <w:sz w:val="22"/>
                <w:szCs w:val="22"/>
              </w:rPr>
            </w:pPr>
            <w:r w:rsidRPr="00DF378F">
              <w:rPr>
                <w:bCs w:val="0"/>
                <w:color w:val="000000"/>
                <w:sz w:val="22"/>
                <w:szCs w:val="22"/>
              </w:rPr>
              <w:t>27,000/ 175,508 = 0.15</w:t>
            </w:r>
          </w:p>
        </w:tc>
        <w:tc>
          <w:tcPr>
            <w:tcW w:w="1512"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jc w:val="center"/>
              <w:rPr>
                <w:bCs w:val="0"/>
                <w:color w:val="000000"/>
                <w:sz w:val="22"/>
                <w:szCs w:val="22"/>
              </w:rPr>
            </w:pPr>
            <w:r w:rsidRPr="00DF378F">
              <w:rPr>
                <w:bCs w:val="0"/>
                <w:color w:val="000000"/>
                <w:sz w:val="22"/>
                <w:szCs w:val="22"/>
              </w:rPr>
              <w:t>83,578.4/ 325,447.8= 0.25</w:t>
            </w:r>
          </w:p>
        </w:tc>
      </w:tr>
    </w:tbl>
    <w:p w:rsidR="00016C56" w:rsidRPr="00DF378F" w:rsidRDefault="002456F0" w:rsidP="004D6B5B">
      <w:pPr>
        <w:jc w:val="both"/>
        <w:rPr>
          <w:bCs w:val="0"/>
          <w:color w:val="17365D" w:themeColor="text2" w:themeShade="BF"/>
          <w:sz w:val="22"/>
          <w:szCs w:val="22"/>
        </w:rPr>
      </w:pPr>
      <w:proofErr w:type="spellStart"/>
      <w:proofErr w:type="gramStart"/>
      <w:r w:rsidRPr="00DF378F">
        <w:rPr>
          <w:color w:val="FFFFFF" w:themeColor="background1"/>
          <w:sz w:val="22"/>
          <w:szCs w:val="22"/>
        </w:rPr>
        <w:t>iado</w:t>
      </w:r>
      <w:proofErr w:type="spellEnd"/>
      <w:proofErr w:type="gramEnd"/>
      <w:r w:rsidRPr="00DF378F">
        <w:rPr>
          <w:color w:val="FFFFFF" w:themeColor="background1"/>
          <w:sz w:val="22"/>
          <w:szCs w:val="22"/>
        </w:rPr>
        <w:t xml:space="preserve">; </w:t>
      </w:r>
      <w:r w:rsidR="007F14CD" w:rsidRPr="00DF378F">
        <w:rPr>
          <w:color w:val="FFFFFF" w:themeColor="background1"/>
          <w:sz w:val="22"/>
          <w:szCs w:val="22"/>
        </w:rPr>
        <w:t>además de</w:t>
      </w:r>
      <w:r w:rsidRPr="00DF378F">
        <w:rPr>
          <w:color w:val="FFFFFF" w:themeColor="background1"/>
          <w:sz w:val="22"/>
          <w:szCs w:val="22"/>
        </w:rPr>
        <w:t xml:space="preserve"> </w:t>
      </w:r>
      <w:r w:rsidR="00E60277" w:rsidRPr="00DF378F">
        <w:rPr>
          <w:color w:val="FFFFFF" w:themeColor="background1"/>
          <w:sz w:val="22"/>
          <w:szCs w:val="22"/>
        </w:rPr>
        <w:t>4 administrativos.</w:t>
      </w:r>
      <w:r w:rsidRPr="00DF378F">
        <w:rPr>
          <w:color w:val="FFFFFF" w:themeColor="background1"/>
          <w:sz w:val="22"/>
          <w:szCs w:val="22"/>
        </w:rPr>
        <w:t xml:space="preserve"> </w:t>
      </w:r>
      <w:r w:rsidR="006437E9" w:rsidRPr="00DF378F">
        <w:rPr>
          <w:color w:val="FFFFFF" w:themeColor="background1"/>
          <w:sz w:val="22"/>
          <w:szCs w:val="22"/>
        </w:rPr>
        <w:t xml:space="preserve">De los investigadores adscritos en el S.N.I. </w:t>
      </w:r>
      <w:r w:rsidR="00BA0444" w:rsidRPr="00DF378F">
        <w:rPr>
          <w:color w:val="FFFFFF" w:themeColor="background1"/>
          <w:sz w:val="22"/>
          <w:szCs w:val="22"/>
        </w:rPr>
        <w:t xml:space="preserve">2 son l II, </w:t>
      </w:r>
      <w:r w:rsidR="006437E9" w:rsidRPr="00DF378F">
        <w:rPr>
          <w:color w:val="FFFFFF" w:themeColor="background1"/>
          <w:sz w:val="22"/>
          <w:szCs w:val="22"/>
        </w:rPr>
        <w:t>12 son</w:t>
      </w:r>
      <w:bookmarkEnd w:id="12"/>
      <w:bookmarkEnd w:id="13"/>
    </w:p>
    <w:p w:rsidR="00C927C3" w:rsidRPr="00DF378F" w:rsidRDefault="00C927C3" w:rsidP="007B28DF">
      <w:pPr>
        <w:pStyle w:val="AE02-TemasI1yII1"/>
        <w:ind w:left="284"/>
        <w:rPr>
          <w:rFonts w:cs="Arial"/>
          <w:color w:val="17365D" w:themeColor="text2" w:themeShade="BF"/>
          <w:sz w:val="22"/>
          <w:szCs w:val="22"/>
          <w:lang w:val="es-MX"/>
        </w:rPr>
      </w:pPr>
    </w:p>
    <w:sectPr w:rsidR="00C927C3" w:rsidRPr="00DF378F" w:rsidSect="002C02EC">
      <w:footerReference w:type="default" r:id="rId32"/>
      <w:headerReference w:type="first" r:id="rId33"/>
      <w:footerReference w:type="first" r:id="rId34"/>
      <w:type w:val="continuous"/>
      <w:pgSz w:w="12240" w:h="15840" w:code="1"/>
      <w:pgMar w:top="1440" w:right="1440" w:bottom="1440"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7B5A" w:rsidRDefault="00AC7B5A">
      <w:r>
        <w:separator/>
      </w:r>
    </w:p>
  </w:endnote>
  <w:endnote w:type="continuationSeparator" w:id="0">
    <w:p w:rsidR="00AC7B5A" w:rsidRDefault="00AC7B5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B5A" w:rsidRDefault="00AC7B5A" w:rsidP="008E45B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C7B5A" w:rsidRDefault="00AC7B5A">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B5A" w:rsidRPr="00183762" w:rsidRDefault="00AC7B5A" w:rsidP="008D4366">
    <w:pPr>
      <w:pStyle w:val="Piedepgina"/>
      <w:pBdr>
        <w:top w:val="single" w:sz="24" w:space="1" w:color="C0C0C0"/>
      </w:pBdr>
      <w:ind w:right="360"/>
      <w:rPr>
        <w:b/>
        <w:color w:val="000080"/>
      </w:rPr>
    </w:pPr>
    <w:r w:rsidRPr="0012795F">
      <w:rPr>
        <w:b/>
        <w:noProof/>
        <w:color w:val="000080"/>
        <w:lang w:val="en-US" w:eastAsia="en-US"/>
      </w:rPr>
      <w:pict>
        <v:line id="Line 9" o:spid="_x0000_s2052" style="position:absolute;z-index:251656704;visibility:visible" from=".95pt,1.7pt" to="492.95pt,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" strokecolor="silver" strokeweight="3pt"/>
      </w:pict>
    </w:r>
    <w:bookmarkStart w:id="3" w:name="OLE_LINK2"/>
    <w:r w:rsidRPr="00183762">
      <w:rPr>
        <w:rStyle w:val="Nmerodepgina"/>
        <w:b/>
        <w:color w:val="000080"/>
      </w:rPr>
      <w:t xml:space="preserve"> </w:t>
    </w:r>
    <w:r w:rsidRPr="00183762">
      <w:rPr>
        <w:b/>
        <w:color w:val="000080"/>
        <w:sz w:val="20"/>
        <w:szCs w:val="20"/>
      </w:rPr>
      <w:t>Resultados</w:t>
    </w:r>
    <w:r>
      <w:rPr>
        <w:b/>
        <w:color w:val="000080"/>
        <w:sz w:val="20"/>
        <w:szCs w:val="20"/>
      </w:rPr>
      <w:t xml:space="preserve"> del </w:t>
    </w:r>
    <w:r w:rsidRPr="00183762">
      <w:rPr>
        <w:b/>
        <w:color w:val="000080"/>
        <w:sz w:val="20"/>
        <w:szCs w:val="20"/>
      </w:rPr>
      <w:t>200</w:t>
    </w:r>
    <w:r>
      <w:rPr>
        <w:b/>
        <w:color w:val="000080"/>
        <w:sz w:val="20"/>
        <w:szCs w:val="20"/>
      </w:rPr>
      <w:t>9</w:t>
    </w:r>
    <w:r w:rsidRPr="00183762">
      <w:rPr>
        <w:b/>
        <w:color w:val="000080"/>
        <w:sz w:val="20"/>
        <w:szCs w:val="20"/>
      </w:rPr>
      <w:t xml:space="preserve">      </w:t>
    </w:r>
    <w:bookmarkEnd w:id="3"/>
    <w:r>
      <w:rPr>
        <w:b/>
        <w:color w:val="000080"/>
        <w:sz w:val="20"/>
        <w:szCs w:val="20"/>
      </w:rPr>
      <w:t xml:space="preserve">                                                                                    </w:t>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r>
      <w:rPr>
        <w:b/>
        <w:color w:val="000080"/>
        <w:sz w:val="20"/>
        <w:szCs w:val="20"/>
      </w:rPr>
      <w:t xml:space="preserve">                                                                                                           </w:t>
    </w:r>
    <w:r w:rsidRPr="00183762">
      <w:rPr>
        <w:b/>
        <w:color w:val="000080"/>
        <w:sz w:val="20"/>
        <w:szCs w:val="20"/>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B5A" w:rsidRPr="00D2382C" w:rsidRDefault="00AC7B5A" w:rsidP="00D2382C">
    <w:pPr>
      <w:pStyle w:val="Piedepgina"/>
      <w:pBdr>
        <w:top w:val="single" w:sz="24" w:space="1" w:color="C0C0C0"/>
      </w:pBdr>
      <w:ind w:right="360"/>
      <w:jc w:val="right"/>
      <w:rPr>
        <w:b/>
        <w:color w:val="000080"/>
      </w:rPr>
    </w:pPr>
    <w:r w:rsidRPr="0012795F">
      <w:rPr>
        <w:b/>
        <w:noProof/>
        <w:color w:val="000080"/>
        <w:lang w:val="en-US" w:eastAsia="en-US"/>
      </w:rPr>
      <w:pict>
        <v:line id="Line 10" o:spid="_x0000_s2051" style="position:absolute;left:0;text-align:left;z-index:251657728;visibility:visible" from="-17.95pt,1.7pt" to="474.05pt,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" strokecolor="silver" strokeweight="3pt"/>
      </w:pict>
    </w:r>
    <w:r w:rsidRPr="00183762">
      <w:rPr>
        <w:rStyle w:val="Nmerodepgina"/>
        <w:b/>
        <w:color w:val="000080"/>
      </w:rPr>
      <w:t xml:space="preserve"> </w:t>
    </w:r>
    <w:r w:rsidRPr="00183762">
      <w:rPr>
        <w:b/>
        <w:color w:val="000080"/>
        <w:sz w:val="20"/>
        <w:szCs w:val="20"/>
      </w:rPr>
      <w:t>Resultados</w:t>
    </w:r>
    <w:r>
      <w:rPr>
        <w:b/>
        <w:color w:val="000080"/>
        <w:sz w:val="20"/>
        <w:szCs w:val="20"/>
      </w:rPr>
      <w:t xml:space="preserve"> al </w:t>
    </w:r>
    <w:r w:rsidRPr="00183762">
      <w:rPr>
        <w:b/>
        <w:color w:val="000080"/>
        <w:sz w:val="20"/>
        <w:szCs w:val="20"/>
      </w:rPr>
      <w:t>200</w:t>
    </w:r>
    <w:r>
      <w:rPr>
        <w:b/>
        <w:color w:val="000080"/>
        <w:sz w:val="20"/>
        <w:szCs w:val="20"/>
      </w:rPr>
      <w:t>9</w:t>
    </w:r>
    <w:r w:rsidRPr="00183762">
      <w:rPr>
        <w:b/>
        <w:color w:val="000080"/>
        <w:sz w:val="20"/>
        <w:szCs w:val="20"/>
      </w:rPr>
      <w:t xml:space="preserve">      </w:t>
    </w:r>
    <w:r>
      <w:rPr>
        <w:b/>
        <w:color w:val="000080"/>
        <w:sz w:val="20"/>
        <w:szCs w:val="20"/>
      </w:rPr>
      <w:t xml:space="preserve">                                                                                    </w:t>
    </w:r>
    <w:r>
      <w:rPr>
        <w:rStyle w:val="Nmerodepgina"/>
      </w:rPr>
      <w:fldChar w:fldCharType="begin"/>
    </w:r>
    <w:r>
      <w:rPr>
        <w:rStyle w:val="Nmerodepgina"/>
      </w:rPr>
      <w:instrText xml:space="preserve"> PAGE </w:instrText>
    </w:r>
    <w:r>
      <w:rPr>
        <w:rStyle w:val="Nmerodepgina"/>
      </w:rPr>
      <w:fldChar w:fldCharType="separate"/>
    </w:r>
    <w:r w:rsidR="00802969">
      <w:rPr>
        <w:rStyle w:val="Nmerodepgina"/>
        <w:noProof/>
      </w:rPr>
      <w:t>0</w:t>
    </w:r>
    <w:r>
      <w:rPr>
        <w:rStyle w:val="Nmerodepgina"/>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B5A" w:rsidRDefault="00AC7B5A" w:rsidP="008D4366">
    <w:pPr>
      <w:pStyle w:val="Piedepgina"/>
      <w:pBdr>
        <w:top w:val="single" w:sz="24" w:space="1" w:color="C0C0C0"/>
      </w:pBdr>
      <w:ind w:right="360"/>
      <w:rPr>
        <w:rStyle w:val="Nmerodepgina"/>
        <w:b/>
        <w:color w:val="000080"/>
      </w:rPr>
    </w:pPr>
    <w:r w:rsidRPr="0012795F">
      <w:rPr>
        <w:b/>
        <w:noProof/>
        <w:color w:val="000080"/>
        <w:lang w:val="en-US" w:eastAsia="en-US"/>
      </w:rPr>
      <w:pict>
        <v:line id="Line 17" o:spid="_x0000_s2050" style="position:absolute;z-index:251660800;visibility:visible" from=".95pt,1.7pt" to="492.95pt,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" strokecolor="silver" strokeweight="3pt"/>
      </w:pict>
    </w:r>
    <w:r w:rsidRPr="00183762">
      <w:rPr>
        <w:rStyle w:val="Nmerodepgina"/>
        <w:b/>
        <w:color w:val="000080"/>
      </w:rPr>
      <w:t xml:space="preserve"> </w:t>
    </w:r>
    <w:r w:rsidRPr="00840433">
      <w:rPr>
        <w:b/>
        <w:color w:val="000080"/>
        <w:sz w:val="20"/>
        <w:szCs w:val="20"/>
      </w:rPr>
      <w:t xml:space="preserve">Informe de </w:t>
    </w:r>
    <w:r>
      <w:rPr>
        <w:b/>
        <w:color w:val="000080"/>
        <w:sz w:val="20"/>
        <w:szCs w:val="20"/>
      </w:rPr>
      <w:t>Autoevaluación del año  2013</w:t>
    </w:r>
  </w:p>
  <w:p w:rsidR="00AC7B5A" w:rsidRPr="00036189" w:rsidRDefault="00AC7B5A" w:rsidP="00E962EE">
    <w:pPr>
      <w:pStyle w:val="Piedepgina"/>
      <w:pBdr>
        <w:top w:val="single" w:sz="24" w:space="1" w:color="C0C0C0"/>
      </w:pBdr>
      <w:ind w:right="360"/>
      <w:jc w:val="right"/>
      <w:rPr>
        <w:b/>
        <w:color w:val="1F497D"/>
        <w:sz w:val="20"/>
        <w:szCs w:val="20"/>
      </w:rPr>
    </w:pPr>
    <w:r w:rsidRPr="00036189">
      <w:rPr>
        <w:rStyle w:val="Nmerodepgina"/>
        <w:color w:val="1F497D"/>
        <w:sz w:val="20"/>
        <w:szCs w:val="20"/>
      </w:rPr>
      <w:fldChar w:fldCharType="begin"/>
    </w:r>
    <w:r w:rsidRPr="00036189">
      <w:rPr>
        <w:rStyle w:val="Nmerodepgina"/>
        <w:color w:val="1F497D"/>
        <w:sz w:val="20"/>
        <w:szCs w:val="20"/>
      </w:rPr>
      <w:instrText xml:space="preserve"> PAGE </w:instrText>
    </w:r>
    <w:r w:rsidRPr="00036189">
      <w:rPr>
        <w:rStyle w:val="Nmerodepgina"/>
        <w:color w:val="1F497D"/>
        <w:sz w:val="20"/>
        <w:szCs w:val="20"/>
      </w:rPr>
      <w:fldChar w:fldCharType="separate"/>
    </w:r>
    <w:r w:rsidR="00802969">
      <w:rPr>
        <w:rStyle w:val="Nmerodepgina"/>
        <w:noProof/>
        <w:color w:val="1F497D"/>
        <w:sz w:val="20"/>
        <w:szCs w:val="20"/>
      </w:rPr>
      <w:t>1</w:t>
    </w:r>
    <w:r w:rsidRPr="00036189">
      <w:rPr>
        <w:rStyle w:val="Nmerodepgina"/>
        <w:color w:val="1F497D"/>
        <w:sz w:val="20"/>
        <w:szCs w:val="20"/>
      </w:rPr>
      <w:fldChar w:fldCharType="end"/>
    </w:r>
    <w:r w:rsidRPr="00036189">
      <w:rPr>
        <w:b/>
        <w:color w:val="1F497D"/>
        <w:sz w:val="20"/>
        <w:szCs w:val="20"/>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B5A" w:rsidRPr="00D2382C" w:rsidRDefault="00AC7B5A" w:rsidP="00B27A1E">
    <w:pPr>
      <w:pStyle w:val="Piedepgina"/>
      <w:pBdr>
        <w:top w:val="single" w:sz="24" w:space="1" w:color="C0C0C0"/>
      </w:pBdr>
      <w:ind w:right="360"/>
      <w:rPr>
        <w:b/>
        <w:color w:val="000080"/>
      </w:rPr>
    </w:pPr>
    <w:r w:rsidRPr="0012795F">
      <w:rPr>
        <w:b/>
        <w:noProof/>
        <w:color w:val="000080"/>
        <w:lang w:val="en-US" w:eastAsia="en-US"/>
      </w:rPr>
      <w:pict>
        <v:line id="Line 14" o:spid="_x0000_s2049" style="position:absolute;z-index:251659776;visibility:visible" from=".95pt,1.7pt" to="492.95pt,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" strokecolor="silver" strokeweight="3pt"/>
      </w:pict>
    </w:r>
    <w:r w:rsidRPr="00B27A1E">
      <w:rPr>
        <w:b/>
        <w:color w:val="000080"/>
        <w:sz w:val="20"/>
        <w:szCs w:val="20"/>
      </w:rPr>
      <w:t xml:space="preserve"> </w:t>
    </w:r>
    <w:r w:rsidRPr="00183762">
      <w:rPr>
        <w:b/>
        <w:color w:val="000080"/>
        <w:sz w:val="20"/>
        <w:szCs w:val="20"/>
      </w:rPr>
      <w:t>Resultados</w:t>
    </w:r>
    <w:r>
      <w:rPr>
        <w:b/>
        <w:color w:val="000080"/>
        <w:sz w:val="20"/>
        <w:szCs w:val="20"/>
      </w:rPr>
      <w:t xml:space="preserve"> 1er Semestre 2010</w:t>
    </w:r>
    <w:r w:rsidRPr="00183762">
      <w:rPr>
        <w:b/>
        <w:color w:val="000080"/>
        <w:sz w:val="20"/>
        <w:szCs w:val="20"/>
      </w:rPr>
      <w:t xml:space="preserve">   </w:t>
    </w:r>
    <w:r>
      <w:rPr>
        <w:b/>
        <w:color w:val="000080"/>
        <w:sz w:val="20"/>
        <w:szCs w:val="20"/>
      </w:rPr>
      <w:t xml:space="preserve">                                                                                </w:t>
    </w:r>
    <w:r w:rsidRPr="00183762">
      <w:rPr>
        <w:b/>
        <w:color w:val="000080"/>
        <w:sz w:val="20"/>
        <w:szCs w:val="20"/>
      </w:rPr>
      <w:t xml:space="preserve">      </w:t>
    </w:r>
    <w:r>
      <w:rPr>
        <w:b/>
        <w:color w:val="000080"/>
        <w:sz w:val="20"/>
        <w:szCs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7B5A" w:rsidRDefault="00AC7B5A">
      <w:r>
        <w:separator/>
      </w:r>
    </w:p>
  </w:footnote>
  <w:footnote w:type="continuationSeparator" w:id="0">
    <w:p w:rsidR="00AC7B5A" w:rsidRDefault="00AC7B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B5A" w:rsidRDefault="00AC7B5A">
    <w:pPr>
      <w:pStyle w:val="Encabezado"/>
    </w:pPr>
    <w:r>
      <w:rPr>
        <w:noProof/>
      </w:rPr>
      <w:drawing>
        <wp:anchor distT="0" distB="0" distL="114300" distR="114300" simplePos="0" relativeHeight="251654656" behindDoc="1" locked="0" layoutInCell="1" allowOverlap="1">
          <wp:simplePos x="0" y="0"/>
          <wp:positionH relativeFrom="column">
            <wp:posOffset>0</wp:posOffset>
          </wp:positionH>
          <wp:positionV relativeFrom="paragraph">
            <wp:posOffset>-69215</wp:posOffset>
          </wp:positionV>
          <wp:extent cx="762000" cy="450850"/>
          <wp:effectExtent l="19050" t="0" r="0" b="0"/>
          <wp:wrapNone/>
          <wp:docPr id="2" name="Imagen 2" descr="logo cimav ch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imav chico"/>
                  <pic:cNvPicPr>
                    <a:picLocks noChangeAspect="1" noChangeArrowheads="1"/>
                  </pic:cNvPicPr>
                </pic:nvPicPr>
                <pic:blipFill>
                  <a:blip r:embed="rId1"/>
                  <a:srcRect/>
                  <a:stretch>
                    <a:fillRect/>
                  </a:stretch>
                </pic:blipFill>
                <pic:spPr bwMode="auto">
                  <a:xfrm>
                    <a:off x="0" y="0"/>
                    <a:ext cx="762000" cy="450850"/>
                  </a:xfrm>
                  <a:prstGeom prst="rect">
                    <a:avLst/>
                  </a:prstGeom>
                  <a:noFill/>
                  <a:ln w="9525">
                    <a:noFill/>
                    <a:miter lim="800000"/>
                    <a:headEnd/>
                    <a:tailEnd/>
                  </a:ln>
                </pic:spPr>
              </pic:pic>
            </a:graphicData>
          </a:graphic>
        </wp:anchor>
      </w:drawing>
    </w:r>
    <w:r>
      <w:rPr>
        <w:b/>
        <w:color w:val="333399"/>
        <w:sz w:val="22"/>
        <w:szCs w:val="22"/>
      </w:rPr>
      <w:t xml:space="preserve">                                                          Centro de Investigación en Materiales Avanzados, S.C</w:t>
    </w:r>
    <w: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B5A" w:rsidRDefault="00AC7B5A" w:rsidP="001D6977">
    <w:pPr>
      <w:pStyle w:val="Encabezado"/>
    </w:pPr>
    <w:r>
      <w:rPr>
        <w:noProof/>
      </w:rPr>
      <w:drawing>
        <wp:anchor distT="0" distB="0" distL="114300" distR="114300" simplePos="0" relativeHeight="251655680" behindDoc="1" locked="0" layoutInCell="1" allowOverlap="1">
          <wp:simplePos x="0" y="0"/>
          <wp:positionH relativeFrom="column">
            <wp:posOffset>0</wp:posOffset>
          </wp:positionH>
          <wp:positionV relativeFrom="paragraph">
            <wp:posOffset>-69215</wp:posOffset>
          </wp:positionV>
          <wp:extent cx="762000" cy="450850"/>
          <wp:effectExtent l="19050" t="0" r="0" b="0"/>
          <wp:wrapNone/>
          <wp:docPr id="4" name="Imagen 4" descr="logo cimav ch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cimav chico"/>
                  <pic:cNvPicPr>
                    <a:picLocks noChangeAspect="1" noChangeArrowheads="1"/>
                  </pic:cNvPicPr>
                </pic:nvPicPr>
                <pic:blipFill>
                  <a:blip r:embed="rId1"/>
                  <a:srcRect/>
                  <a:stretch>
                    <a:fillRect/>
                  </a:stretch>
                </pic:blipFill>
                <pic:spPr bwMode="auto">
                  <a:xfrm>
                    <a:off x="0" y="0"/>
                    <a:ext cx="762000" cy="450850"/>
                  </a:xfrm>
                  <a:prstGeom prst="rect">
                    <a:avLst/>
                  </a:prstGeom>
                  <a:noFill/>
                  <a:ln w="9525">
                    <a:noFill/>
                    <a:miter lim="800000"/>
                    <a:headEnd/>
                    <a:tailEnd/>
                  </a:ln>
                </pic:spPr>
              </pic:pic>
            </a:graphicData>
          </a:graphic>
        </wp:anchor>
      </w:drawing>
    </w:r>
    <w:r>
      <w:rPr>
        <w:b/>
        <w:color w:val="333399"/>
        <w:sz w:val="22"/>
        <w:szCs w:val="22"/>
      </w:rPr>
      <w:t xml:space="preserve">                                                          Centro de Investigación en Materiales Avanzados S.C</w:t>
    </w:r>
    <w:r>
      <w:t>.</w:t>
    </w:r>
  </w:p>
  <w:p w:rsidR="00AC7B5A" w:rsidRDefault="00AC7B5A">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B5A" w:rsidRDefault="00AC7B5A" w:rsidP="001D6977">
    <w:pPr>
      <w:pStyle w:val="Encabezado"/>
    </w:pPr>
    <w:r>
      <w:rPr>
        <w:noProof/>
      </w:rPr>
      <w:drawing>
        <wp:anchor distT="0" distB="0" distL="114300" distR="114300" simplePos="0" relativeHeight="251658752" behindDoc="1" locked="0" layoutInCell="1" allowOverlap="1">
          <wp:simplePos x="0" y="0"/>
          <wp:positionH relativeFrom="column">
            <wp:posOffset>0</wp:posOffset>
          </wp:positionH>
          <wp:positionV relativeFrom="paragraph">
            <wp:posOffset>-69215</wp:posOffset>
          </wp:positionV>
          <wp:extent cx="762000" cy="450850"/>
          <wp:effectExtent l="19050" t="0" r="0" b="0"/>
          <wp:wrapNone/>
          <wp:docPr id="12" name="Imagen 12" descr="logo cimav ch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imav chico"/>
                  <pic:cNvPicPr>
                    <a:picLocks noChangeAspect="1" noChangeArrowheads="1"/>
                  </pic:cNvPicPr>
                </pic:nvPicPr>
                <pic:blipFill>
                  <a:blip r:embed="rId1"/>
                  <a:srcRect/>
                  <a:stretch>
                    <a:fillRect/>
                  </a:stretch>
                </pic:blipFill>
                <pic:spPr bwMode="auto">
                  <a:xfrm>
                    <a:off x="0" y="0"/>
                    <a:ext cx="762000" cy="450850"/>
                  </a:xfrm>
                  <a:prstGeom prst="rect">
                    <a:avLst/>
                  </a:prstGeom>
                  <a:noFill/>
                  <a:ln w="9525">
                    <a:noFill/>
                    <a:miter lim="800000"/>
                    <a:headEnd/>
                    <a:tailEnd/>
                  </a:ln>
                </pic:spPr>
              </pic:pic>
            </a:graphicData>
          </a:graphic>
        </wp:anchor>
      </w:drawing>
    </w:r>
    <w:r>
      <w:rPr>
        <w:b/>
        <w:color w:val="333399"/>
        <w:sz w:val="22"/>
        <w:szCs w:val="22"/>
      </w:rPr>
      <w:t xml:space="preserve">                                                          Centro de Investigación en Materiales Avanzados S.C</w:t>
    </w:r>
    <w:r>
      <w:t>.</w:t>
    </w:r>
  </w:p>
  <w:p w:rsidR="00AC7B5A" w:rsidRDefault="00AC7B5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2AD5"/>
      </v:shape>
    </w:pict>
  </w:numPicBullet>
  <w:abstractNum w:abstractNumId="0">
    <w:nsid w:val="00FD1978"/>
    <w:multiLevelType w:val="hybridMultilevel"/>
    <w:tmpl w:val="A55674B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15546B6"/>
    <w:multiLevelType w:val="hybridMultilevel"/>
    <w:tmpl w:val="E07A2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1BA71FF"/>
    <w:multiLevelType w:val="hybridMultilevel"/>
    <w:tmpl w:val="022456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4002ED5"/>
    <w:multiLevelType w:val="hybridMultilevel"/>
    <w:tmpl w:val="CB80616C"/>
    <w:lvl w:ilvl="0" w:tplc="080A000F">
      <w:start w:val="1"/>
      <w:numFmt w:val="decimal"/>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
    <w:nsid w:val="06A0617E"/>
    <w:multiLevelType w:val="hybridMultilevel"/>
    <w:tmpl w:val="B42A558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7A74C21"/>
    <w:multiLevelType w:val="hybridMultilevel"/>
    <w:tmpl w:val="D2F80530"/>
    <w:lvl w:ilvl="0" w:tplc="E7F4057C">
      <w:start w:val="4"/>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96B0BA6"/>
    <w:multiLevelType w:val="hybridMultilevel"/>
    <w:tmpl w:val="7A24141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B503CF6"/>
    <w:multiLevelType w:val="hybridMultilevel"/>
    <w:tmpl w:val="B69E3E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B5151FE"/>
    <w:multiLevelType w:val="hybridMultilevel"/>
    <w:tmpl w:val="5988179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0DD858E6"/>
    <w:multiLevelType w:val="hybridMultilevel"/>
    <w:tmpl w:val="4006817C"/>
    <w:lvl w:ilvl="0" w:tplc="0C0A0001">
      <w:start w:val="1"/>
      <w:numFmt w:val="bullet"/>
      <w:lvlText w:val=""/>
      <w:lvlJc w:val="left"/>
      <w:pPr>
        <w:tabs>
          <w:tab w:val="num" w:pos="720"/>
        </w:tabs>
        <w:ind w:left="720" w:hanging="360"/>
      </w:pPr>
      <w:rPr>
        <w:rFonts w:ascii="Symbol" w:hAnsi="Symbol" w:hint="default"/>
      </w:rPr>
    </w:lvl>
    <w:lvl w:ilvl="1" w:tplc="B6D80124">
      <w:start w:val="1"/>
      <w:numFmt w:val="bullet"/>
      <w:lvlText w:val="o"/>
      <w:lvlJc w:val="left"/>
      <w:pPr>
        <w:tabs>
          <w:tab w:val="num" w:pos="1440"/>
        </w:tabs>
        <w:ind w:left="1440" w:hanging="360"/>
      </w:pPr>
      <w:rPr>
        <w:rFonts w:ascii="Courier New" w:hAnsi="Courier New" w:cs="Courier New" w:hint="default"/>
        <w:lang w:val="es-MX"/>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0EE05372"/>
    <w:multiLevelType w:val="hybridMultilevel"/>
    <w:tmpl w:val="E474E8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EE518A2"/>
    <w:multiLevelType w:val="hybridMultilevel"/>
    <w:tmpl w:val="D5281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0F1546FC"/>
    <w:multiLevelType w:val="hybridMultilevel"/>
    <w:tmpl w:val="4D8E9FC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0802980"/>
    <w:multiLevelType w:val="hybridMultilevel"/>
    <w:tmpl w:val="99A012E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nsid w:val="12811602"/>
    <w:multiLevelType w:val="hybridMultilevel"/>
    <w:tmpl w:val="F008EEC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B264188"/>
    <w:multiLevelType w:val="hybridMultilevel"/>
    <w:tmpl w:val="118A49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D6D13CB"/>
    <w:multiLevelType w:val="hybridMultilevel"/>
    <w:tmpl w:val="B0145C7E"/>
    <w:lvl w:ilvl="0" w:tplc="0C0A0017">
      <w:start w:val="1"/>
      <w:numFmt w:val="lowerLetter"/>
      <w:lvlText w:val="%1)"/>
      <w:lvlJc w:val="left"/>
      <w:pPr>
        <w:tabs>
          <w:tab w:val="num" w:pos="720"/>
        </w:tabs>
        <w:ind w:left="720" w:hanging="360"/>
      </w:pPr>
    </w:lvl>
    <w:lvl w:ilvl="1" w:tplc="A09AC788">
      <w:start w:val="2"/>
      <w:numFmt w:val="upperRoman"/>
      <w:lvlText w:val="%2."/>
      <w:lvlJc w:val="left"/>
      <w:pPr>
        <w:tabs>
          <w:tab w:val="num" w:pos="720"/>
        </w:tabs>
        <w:ind w:left="720" w:hanging="720"/>
      </w:pPr>
      <w:rPr>
        <w:rFonts w:hint="default"/>
        <w:color w:val="0F243E"/>
      </w:rPr>
    </w:lvl>
    <w:lvl w:ilvl="2" w:tplc="0C0A0005">
      <w:start w:val="1"/>
      <w:numFmt w:val="bullet"/>
      <w:lvlText w:val=""/>
      <w:lvlJc w:val="left"/>
      <w:pPr>
        <w:tabs>
          <w:tab w:val="num" w:pos="2340"/>
        </w:tabs>
        <w:ind w:left="2340" w:hanging="360"/>
      </w:pPr>
      <w:rPr>
        <w:rFonts w:ascii="Wingdings" w:hAnsi="Wingding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297D58D8"/>
    <w:multiLevelType w:val="hybridMultilevel"/>
    <w:tmpl w:val="5704A00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8">
    <w:nsid w:val="2A4E3F20"/>
    <w:multiLevelType w:val="hybridMultilevel"/>
    <w:tmpl w:val="C324D450"/>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9">
    <w:nsid w:val="2D0F4B2A"/>
    <w:multiLevelType w:val="hybridMultilevel"/>
    <w:tmpl w:val="828CA122"/>
    <w:lvl w:ilvl="0" w:tplc="3E0A90C8">
      <w:start w:val="1"/>
      <w:numFmt w:val="bullet"/>
      <w:lvlText w:val="•"/>
      <w:lvlJc w:val="left"/>
      <w:pPr>
        <w:tabs>
          <w:tab w:val="num" w:pos="720"/>
        </w:tabs>
        <w:ind w:left="720" w:hanging="360"/>
      </w:pPr>
      <w:rPr>
        <w:rFonts w:ascii="Arial" w:hAnsi="Arial" w:hint="default"/>
      </w:rPr>
    </w:lvl>
    <w:lvl w:ilvl="1" w:tplc="BA500F0C" w:tentative="1">
      <w:start w:val="1"/>
      <w:numFmt w:val="bullet"/>
      <w:lvlText w:val="•"/>
      <w:lvlJc w:val="left"/>
      <w:pPr>
        <w:tabs>
          <w:tab w:val="num" w:pos="1440"/>
        </w:tabs>
        <w:ind w:left="1440" w:hanging="360"/>
      </w:pPr>
      <w:rPr>
        <w:rFonts w:ascii="Arial" w:hAnsi="Arial" w:hint="default"/>
      </w:rPr>
    </w:lvl>
    <w:lvl w:ilvl="2" w:tplc="AA46DA2E" w:tentative="1">
      <w:start w:val="1"/>
      <w:numFmt w:val="bullet"/>
      <w:lvlText w:val="•"/>
      <w:lvlJc w:val="left"/>
      <w:pPr>
        <w:tabs>
          <w:tab w:val="num" w:pos="2160"/>
        </w:tabs>
        <w:ind w:left="2160" w:hanging="360"/>
      </w:pPr>
      <w:rPr>
        <w:rFonts w:ascii="Arial" w:hAnsi="Arial" w:hint="default"/>
      </w:rPr>
    </w:lvl>
    <w:lvl w:ilvl="3" w:tplc="B5EE1E42" w:tentative="1">
      <w:start w:val="1"/>
      <w:numFmt w:val="bullet"/>
      <w:lvlText w:val="•"/>
      <w:lvlJc w:val="left"/>
      <w:pPr>
        <w:tabs>
          <w:tab w:val="num" w:pos="2880"/>
        </w:tabs>
        <w:ind w:left="2880" w:hanging="360"/>
      </w:pPr>
      <w:rPr>
        <w:rFonts w:ascii="Arial" w:hAnsi="Arial" w:hint="default"/>
      </w:rPr>
    </w:lvl>
    <w:lvl w:ilvl="4" w:tplc="4FF03CBC" w:tentative="1">
      <w:start w:val="1"/>
      <w:numFmt w:val="bullet"/>
      <w:lvlText w:val="•"/>
      <w:lvlJc w:val="left"/>
      <w:pPr>
        <w:tabs>
          <w:tab w:val="num" w:pos="3600"/>
        </w:tabs>
        <w:ind w:left="3600" w:hanging="360"/>
      </w:pPr>
      <w:rPr>
        <w:rFonts w:ascii="Arial" w:hAnsi="Arial" w:hint="default"/>
      </w:rPr>
    </w:lvl>
    <w:lvl w:ilvl="5" w:tplc="7DBAC1D8" w:tentative="1">
      <w:start w:val="1"/>
      <w:numFmt w:val="bullet"/>
      <w:lvlText w:val="•"/>
      <w:lvlJc w:val="left"/>
      <w:pPr>
        <w:tabs>
          <w:tab w:val="num" w:pos="4320"/>
        </w:tabs>
        <w:ind w:left="4320" w:hanging="360"/>
      </w:pPr>
      <w:rPr>
        <w:rFonts w:ascii="Arial" w:hAnsi="Arial" w:hint="default"/>
      </w:rPr>
    </w:lvl>
    <w:lvl w:ilvl="6" w:tplc="358A74BC" w:tentative="1">
      <w:start w:val="1"/>
      <w:numFmt w:val="bullet"/>
      <w:lvlText w:val="•"/>
      <w:lvlJc w:val="left"/>
      <w:pPr>
        <w:tabs>
          <w:tab w:val="num" w:pos="5040"/>
        </w:tabs>
        <w:ind w:left="5040" w:hanging="360"/>
      </w:pPr>
      <w:rPr>
        <w:rFonts w:ascii="Arial" w:hAnsi="Arial" w:hint="default"/>
      </w:rPr>
    </w:lvl>
    <w:lvl w:ilvl="7" w:tplc="F4982054" w:tentative="1">
      <w:start w:val="1"/>
      <w:numFmt w:val="bullet"/>
      <w:lvlText w:val="•"/>
      <w:lvlJc w:val="left"/>
      <w:pPr>
        <w:tabs>
          <w:tab w:val="num" w:pos="5760"/>
        </w:tabs>
        <w:ind w:left="5760" w:hanging="360"/>
      </w:pPr>
      <w:rPr>
        <w:rFonts w:ascii="Arial" w:hAnsi="Arial" w:hint="default"/>
      </w:rPr>
    </w:lvl>
    <w:lvl w:ilvl="8" w:tplc="906C1934" w:tentative="1">
      <w:start w:val="1"/>
      <w:numFmt w:val="bullet"/>
      <w:lvlText w:val="•"/>
      <w:lvlJc w:val="left"/>
      <w:pPr>
        <w:tabs>
          <w:tab w:val="num" w:pos="6480"/>
        </w:tabs>
        <w:ind w:left="6480" w:hanging="360"/>
      </w:pPr>
      <w:rPr>
        <w:rFonts w:ascii="Arial" w:hAnsi="Arial" w:hint="default"/>
      </w:rPr>
    </w:lvl>
  </w:abstractNum>
  <w:abstractNum w:abstractNumId="20">
    <w:nsid w:val="35246D86"/>
    <w:multiLevelType w:val="hybridMultilevel"/>
    <w:tmpl w:val="5082021E"/>
    <w:lvl w:ilvl="0" w:tplc="0C0A000F">
      <w:start w:val="1"/>
      <w:numFmt w:val="decimal"/>
      <w:lvlText w:val="%1."/>
      <w:lvlJc w:val="left"/>
      <w:pPr>
        <w:tabs>
          <w:tab w:val="num" w:pos="720"/>
        </w:tabs>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3C925FD8"/>
    <w:multiLevelType w:val="hybridMultilevel"/>
    <w:tmpl w:val="F2544044"/>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3D565E39"/>
    <w:multiLevelType w:val="multilevel"/>
    <w:tmpl w:val="FCEA2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A6541F"/>
    <w:multiLevelType w:val="hybridMultilevel"/>
    <w:tmpl w:val="F3B2B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494C05"/>
    <w:multiLevelType w:val="hybridMultilevel"/>
    <w:tmpl w:val="2EB41462"/>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7C80754"/>
    <w:multiLevelType w:val="hybridMultilevel"/>
    <w:tmpl w:val="BFD00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C797206"/>
    <w:multiLevelType w:val="hybridMultilevel"/>
    <w:tmpl w:val="096A7B26"/>
    <w:lvl w:ilvl="0" w:tplc="D0E68FBC">
      <w:start w:val="1"/>
      <w:numFmt w:val="bullet"/>
      <w:lvlText w:val=""/>
      <w:lvlJc w:val="left"/>
      <w:pPr>
        <w:tabs>
          <w:tab w:val="num" w:pos="720"/>
        </w:tabs>
        <w:ind w:left="720" w:hanging="360"/>
      </w:pPr>
      <w:rPr>
        <w:rFonts w:ascii="Wingdings" w:hAnsi="Wingdings" w:hint="default"/>
        <w:color w:val="auto"/>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4DED4172"/>
    <w:multiLevelType w:val="hybridMultilevel"/>
    <w:tmpl w:val="E5B283A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nsid w:val="535A7294"/>
    <w:multiLevelType w:val="hybridMultilevel"/>
    <w:tmpl w:val="D0B67D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4CE34F9"/>
    <w:multiLevelType w:val="hybridMultilevel"/>
    <w:tmpl w:val="F39423AA"/>
    <w:lvl w:ilvl="0" w:tplc="812C05BC">
      <w:start w:val="1"/>
      <w:numFmt w:val="bullet"/>
      <w:lvlText w:val=""/>
      <w:lvlJc w:val="left"/>
      <w:pPr>
        <w:tabs>
          <w:tab w:val="num" w:pos="1800"/>
        </w:tabs>
        <w:ind w:left="1800" w:hanging="360"/>
      </w:pPr>
      <w:rPr>
        <w:rFonts w:ascii="Symbol" w:hAnsi="Symbol" w:hint="default"/>
        <w:sz w:val="20"/>
        <w:szCs w:val="20"/>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30">
    <w:nsid w:val="55752A2A"/>
    <w:multiLevelType w:val="hybridMultilevel"/>
    <w:tmpl w:val="9B5EF512"/>
    <w:lvl w:ilvl="0" w:tplc="0C0A0001">
      <w:start w:val="1"/>
      <w:numFmt w:val="bullet"/>
      <w:lvlText w:val=""/>
      <w:lvlJc w:val="left"/>
      <w:pPr>
        <w:tabs>
          <w:tab w:val="num" w:pos="720"/>
        </w:tabs>
        <w:ind w:left="720" w:hanging="360"/>
      </w:pPr>
      <w:rPr>
        <w:rFonts w:ascii="Symbol" w:hAnsi="Symbol" w:hint="default"/>
        <w:color w:val="auto"/>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58F457AA"/>
    <w:multiLevelType w:val="hybridMultilevel"/>
    <w:tmpl w:val="CDA6E73C"/>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nsid w:val="5B550B40"/>
    <w:multiLevelType w:val="hybridMultilevel"/>
    <w:tmpl w:val="F1A29CEA"/>
    <w:lvl w:ilvl="0" w:tplc="0C0A0001">
      <w:start w:val="1"/>
      <w:numFmt w:val="bullet"/>
      <w:lvlText w:val=""/>
      <w:lvlJc w:val="left"/>
      <w:pPr>
        <w:tabs>
          <w:tab w:val="num" w:pos="720"/>
        </w:tabs>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C753DBB"/>
    <w:multiLevelType w:val="hybridMultilevel"/>
    <w:tmpl w:val="6F8480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76F5887"/>
    <w:multiLevelType w:val="hybridMultilevel"/>
    <w:tmpl w:val="067AD2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8EB4784"/>
    <w:multiLevelType w:val="hybridMultilevel"/>
    <w:tmpl w:val="E488FC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BC54579"/>
    <w:multiLevelType w:val="hybridMultilevel"/>
    <w:tmpl w:val="3D2E83E6"/>
    <w:lvl w:ilvl="0" w:tplc="64D6C362">
      <w:start w:val="1"/>
      <w:numFmt w:val="lowerLetter"/>
      <w:lvlText w:val="%1."/>
      <w:lvlJc w:val="left"/>
      <w:pPr>
        <w:ind w:left="1065" w:hanging="360"/>
      </w:pPr>
      <w:rPr>
        <w:rFonts w:cs="Times New Roman" w:hint="default"/>
      </w:rPr>
    </w:lvl>
    <w:lvl w:ilvl="1" w:tplc="0C0A0019" w:tentative="1">
      <w:start w:val="1"/>
      <w:numFmt w:val="lowerLetter"/>
      <w:lvlText w:val="%2."/>
      <w:lvlJc w:val="left"/>
      <w:pPr>
        <w:ind w:left="1785" w:hanging="360"/>
      </w:pPr>
      <w:rPr>
        <w:rFonts w:cs="Times New Roman"/>
      </w:rPr>
    </w:lvl>
    <w:lvl w:ilvl="2" w:tplc="0C0A001B" w:tentative="1">
      <w:start w:val="1"/>
      <w:numFmt w:val="lowerRoman"/>
      <w:lvlText w:val="%3."/>
      <w:lvlJc w:val="right"/>
      <w:pPr>
        <w:ind w:left="2505" w:hanging="180"/>
      </w:pPr>
      <w:rPr>
        <w:rFonts w:cs="Times New Roman"/>
      </w:rPr>
    </w:lvl>
    <w:lvl w:ilvl="3" w:tplc="0C0A000F" w:tentative="1">
      <w:start w:val="1"/>
      <w:numFmt w:val="decimal"/>
      <w:lvlText w:val="%4."/>
      <w:lvlJc w:val="left"/>
      <w:pPr>
        <w:ind w:left="3225" w:hanging="360"/>
      </w:pPr>
      <w:rPr>
        <w:rFonts w:cs="Times New Roman"/>
      </w:rPr>
    </w:lvl>
    <w:lvl w:ilvl="4" w:tplc="0C0A0019" w:tentative="1">
      <w:start w:val="1"/>
      <w:numFmt w:val="lowerLetter"/>
      <w:lvlText w:val="%5."/>
      <w:lvlJc w:val="left"/>
      <w:pPr>
        <w:ind w:left="3945" w:hanging="360"/>
      </w:pPr>
      <w:rPr>
        <w:rFonts w:cs="Times New Roman"/>
      </w:rPr>
    </w:lvl>
    <w:lvl w:ilvl="5" w:tplc="0C0A001B" w:tentative="1">
      <w:start w:val="1"/>
      <w:numFmt w:val="lowerRoman"/>
      <w:lvlText w:val="%6."/>
      <w:lvlJc w:val="right"/>
      <w:pPr>
        <w:ind w:left="4665" w:hanging="180"/>
      </w:pPr>
      <w:rPr>
        <w:rFonts w:cs="Times New Roman"/>
      </w:rPr>
    </w:lvl>
    <w:lvl w:ilvl="6" w:tplc="0C0A000F" w:tentative="1">
      <w:start w:val="1"/>
      <w:numFmt w:val="decimal"/>
      <w:lvlText w:val="%7."/>
      <w:lvlJc w:val="left"/>
      <w:pPr>
        <w:ind w:left="5385" w:hanging="360"/>
      </w:pPr>
      <w:rPr>
        <w:rFonts w:cs="Times New Roman"/>
      </w:rPr>
    </w:lvl>
    <w:lvl w:ilvl="7" w:tplc="0C0A0019" w:tentative="1">
      <w:start w:val="1"/>
      <w:numFmt w:val="lowerLetter"/>
      <w:lvlText w:val="%8."/>
      <w:lvlJc w:val="left"/>
      <w:pPr>
        <w:ind w:left="6105" w:hanging="360"/>
      </w:pPr>
      <w:rPr>
        <w:rFonts w:cs="Times New Roman"/>
      </w:rPr>
    </w:lvl>
    <w:lvl w:ilvl="8" w:tplc="0C0A001B" w:tentative="1">
      <w:start w:val="1"/>
      <w:numFmt w:val="lowerRoman"/>
      <w:lvlText w:val="%9."/>
      <w:lvlJc w:val="right"/>
      <w:pPr>
        <w:ind w:left="6825" w:hanging="180"/>
      </w:pPr>
      <w:rPr>
        <w:rFonts w:cs="Times New Roman"/>
      </w:rPr>
    </w:lvl>
  </w:abstractNum>
  <w:abstractNum w:abstractNumId="37">
    <w:nsid w:val="6BDB7203"/>
    <w:multiLevelType w:val="hybridMultilevel"/>
    <w:tmpl w:val="6A5EF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E6D1CBF"/>
    <w:multiLevelType w:val="hybridMultilevel"/>
    <w:tmpl w:val="1D4C6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0374C8A"/>
    <w:multiLevelType w:val="hybridMultilevel"/>
    <w:tmpl w:val="574A34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1050FA2"/>
    <w:multiLevelType w:val="hybridMultilevel"/>
    <w:tmpl w:val="FE024C28"/>
    <w:lvl w:ilvl="0" w:tplc="080A000F">
      <w:start w:val="1"/>
      <w:numFmt w:val="decimal"/>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1">
    <w:nsid w:val="711C0985"/>
    <w:multiLevelType w:val="hybridMultilevel"/>
    <w:tmpl w:val="AD2865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246451B"/>
    <w:multiLevelType w:val="hybridMultilevel"/>
    <w:tmpl w:val="C2EA2D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3C514E3"/>
    <w:multiLevelType w:val="hybridMultilevel"/>
    <w:tmpl w:val="F18E7C90"/>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4">
    <w:nsid w:val="73DD3198"/>
    <w:multiLevelType w:val="hybridMultilevel"/>
    <w:tmpl w:val="A13C02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5423AC7"/>
    <w:multiLevelType w:val="hybridMultilevel"/>
    <w:tmpl w:val="286AF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63062AB"/>
    <w:multiLevelType w:val="hybridMultilevel"/>
    <w:tmpl w:val="E64A60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8C740B3"/>
    <w:multiLevelType w:val="hybridMultilevel"/>
    <w:tmpl w:val="9DAA06C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7C052844"/>
    <w:multiLevelType w:val="hybridMultilevel"/>
    <w:tmpl w:val="F29CDBA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7E9D24E6"/>
    <w:multiLevelType w:val="hybridMultilevel"/>
    <w:tmpl w:val="A12EE8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30"/>
  </w:num>
  <w:num w:numId="4">
    <w:abstractNumId w:val="8"/>
  </w:num>
  <w:num w:numId="5">
    <w:abstractNumId w:val="37"/>
  </w:num>
  <w:num w:numId="6">
    <w:abstractNumId w:val="17"/>
  </w:num>
  <w:num w:numId="7">
    <w:abstractNumId w:val="18"/>
  </w:num>
  <w:num w:numId="8">
    <w:abstractNumId w:val="29"/>
  </w:num>
  <w:num w:numId="9">
    <w:abstractNumId w:val="26"/>
  </w:num>
  <w:num w:numId="10">
    <w:abstractNumId w:val="20"/>
  </w:num>
  <w:num w:numId="11">
    <w:abstractNumId w:val="21"/>
  </w:num>
  <w:num w:numId="12">
    <w:abstractNumId w:val="47"/>
  </w:num>
  <w:num w:numId="13">
    <w:abstractNumId w:val="4"/>
  </w:num>
  <w:num w:numId="14">
    <w:abstractNumId w:val="43"/>
  </w:num>
  <w:num w:numId="15">
    <w:abstractNumId w:val="0"/>
  </w:num>
  <w:num w:numId="16">
    <w:abstractNumId w:val="14"/>
  </w:num>
  <w:num w:numId="17">
    <w:abstractNumId w:val="11"/>
  </w:num>
  <w:num w:numId="18">
    <w:abstractNumId w:val="22"/>
  </w:num>
  <w:num w:numId="19">
    <w:abstractNumId w:val="28"/>
  </w:num>
  <w:num w:numId="20">
    <w:abstractNumId w:val="44"/>
  </w:num>
  <w:num w:numId="21">
    <w:abstractNumId w:val="46"/>
  </w:num>
  <w:num w:numId="22">
    <w:abstractNumId w:val="32"/>
  </w:num>
  <w:num w:numId="23">
    <w:abstractNumId w:val="13"/>
  </w:num>
  <w:num w:numId="24">
    <w:abstractNumId w:val="12"/>
  </w:num>
  <w:num w:numId="25">
    <w:abstractNumId w:val="36"/>
  </w:num>
  <w:num w:numId="26">
    <w:abstractNumId w:val="39"/>
  </w:num>
  <w:num w:numId="27">
    <w:abstractNumId w:val="35"/>
  </w:num>
  <w:num w:numId="28">
    <w:abstractNumId w:val="6"/>
  </w:num>
  <w:num w:numId="29">
    <w:abstractNumId w:val="41"/>
  </w:num>
  <w:num w:numId="30">
    <w:abstractNumId w:val="31"/>
  </w:num>
  <w:num w:numId="31">
    <w:abstractNumId w:val="7"/>
  </w:num>
  <w:num w:numId="32">
    <w:abstractNumId w:val="42"/>
  </w:num>
  <w:num w:numId="33">
    <w:abstractNumId w:val="34"/>
  </w:num>
  <w:num w:numId="34">
    <w:abstractNumId w:val="23"/>
  </w:num>
  <w:num w:numId="35">
    <w:abstractNumId w:val="24"/>
  </w:num>
  <w:num w:numId="36">
    <w:abstractNumId w:val="1"/>
  </w:num>
  <w:num w:numId="37">
    <w:abstractNumId w:val="25"/>
  </w:num>
  <w:num w:numId="38">
    <w:abstractNumId w:val="10"/>
  </w:num>
  <w:num w:numId="39">
    <w:abstractNumId w:val="49"/>
  </w:num>
  <w:num w:numId="40">
    <w:abstractNumId w:val="48"/>
  </w:num>
  <w:num w:numId="41">
    <w:abstractNumId w:val="19"/>
  </w:num>
  <w:num w:numId="42">
    <w:abstractNumId w:val="5"/>
  </w:num>
  <w:num w:numId="43">
    <w:abstractNumId w:val="15"/>
  </w:num>
  <w:num w:numId="44">
    <w:abstractNumId w:val="38"/>
  </w:num>
  <w:num w:numId="45">
    <w:abstractNumId w:val="27"/>
  </w:num>
  <w:num w:numId="46">
    <w:abstractNumId w:val="3"/>
  </w:num>
  <w:num w:numId="47">
    <w:abstractNumId w:val="2"/>
  </w:num>
  <w:num w:numId="48">
    <w:abstractNumId w:val="45"/>
  </w:num>
  <w:num w:numId="49">
    <w:abstractNumId w:val="33"/>
  </w:num>
  <w:num w:numId="50">
    <w:abstractNumId w:val="4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stylePaneFormatFilter w:val="3F01"/>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53" style="v-text-anchor:middle" fillcolor="none [671]" stroke="f">
      <v:fill color="none [671]" color2="fill lighten(0)" method="linear sigma" focus="50%" type="gradient"/>
      <v:stroke on="f"/>
      <v:shadow on="t" opacity=".5" offset="6pt,-6pt"/>
      <o:colormenu v:ext="edit" fillcolor="#36f" strokecolor="silver" shadowcolor="none"/>
    </o:shapedefaults>
    <o:shapelayout v:ext="edit">
      <o:idmap v:ext="edit" data="2"/>
    </o:shapelayout>
  </w:hdrShapeDefaults>
  <w:footnotePr>
    <w:footnote w:id="-1"/>
    <w:footnote w:id="0"/>
  </w:footnotePr>
  <w:endnotePr>
    <w:endnote w:id="-1"/>
    <w:endnote w:id="0"/>
  </w:endnotePr>
  <w:compat/>
  <w:rsids>
    <w:rsidRoot w:val="005F7478"/>
    <w:rsid w:val="00001CE0"/>
    <w:rsid w:val="000021B6"/>
    <w:rsid w:val="00002F02"/>
    <w:rsid w:val="00002FE1"/>
    <w:rsid w:val="000031BF"/>
    <w:rsid w:val="0000323C"/>
    <w:rsid w:val="00003ED3"/>
    <w:rsid w:val="00004C25"/>
    <w:rsid w:val="00005693"/>
    <w:rsid w:val="00006858"/>
    <w:rsid w:val="000074AD"/>
    <w:rsid w:val="000078DA"/>
    <w:rsid w:val="00007F9A"/>
    <w:rsid w:val="00011817"/>
    <w:rsid w:val="00011C34"/>
    <w:rsid w:val="00012517"/>
    <w:rsid w:val="000126A8"/>
    <w:rsid w:val="000136AF"/>
    <w:rsid w:val="0001575D"/>
    <w:rsid w:val="00016996"/>
    <w:rsid w:val="00016C56"/>
    <w:rsid w:val="000170E7"/>
    <w:rsid w:val="00017461"/>
    <w:rsid w:val="000177B6"/>
    <w:rsid w:val="00020249"/>
    <w:rsid w:val="00020C05"/>
    <w:rsid w:val="00021033"/>
    <w:rsid w:val="00022214"/>
    <w:rsid w:val="0002230D"/>
    <w:rsid w:val="00022932"/>
    <w:rsid w:val="00023C65"/>
    <w:rsid w:val="00023CA4"/>
    <w:rsid w:val="00024DB8"/>
    <w:rsid w:val="00025188"/>
    <w:rsid w:val="00025857"/>
    <w:rsid w:val="00026B06"/>
    <w:rsid w:val="00027AE2"/>
    <w:rsid w:val="00032208"/>
    <w:rsid w:val="0003243A"/>
    <w:rsid w:val="0003303A"/>
    <w:rsid w:val="00033767"/>
    <w:rsid w:val="0003396A"/>
    <w:rsid w:val="00035603"/>
    <w:rsid w:val="00035986"/>
    <w:rsid w:val="00035BE5"/>
    <w:rsid w:val="00036189"/>
    <w:rsid w:val="000363DF"/>
    <w:rsid w:val="00036851"/>
    <w:rsid w:val="00036D4D"/>
    <w:rsid w:val="00036F2A"/>
    <w:rsid w:val="0003757A"/>
    <w:rsid w:val="00037F77"/>
    <w:rsid w:val="00040556"/>
    <w:rsid w:val="0004069D"/>
    <w:rsid w:val="00040A87"/>
    <w:rsid w:val="0004101A"/>
    <w:rsid w:val="000410F1"/>
    <w:rsid w:val="00041230"/>
    <w:rsid w:val="000412EF"/>
    <w:rsid w:val="000414B0"/>
    <w:rsid w:val="00041F23"/>
    <w:rsid w:val="00042E42"/>
    <w:rsid w:val="000438E3"/>
    <w:rsid w:val="0004435C"/>
    <w:rsid w:val="00045D8B"/>
    <w:rsid w:val="00045E80"/>
    <w:rsid w:val="00046AA2"/>
    <w:rsid w:val="00046ABA"/>
    <w:rsid w:val="00046E0F"/>
    <w:rsid w:val="0004710A"/>
    <w:rsid w:val="00047379"/>
    <w:rsid w:val="000501CC"/>
    <w:rsid w:val="00050912"/>
    <w:rsid w:val="00050FC0"/>
    <w:rsid w:val="00051243"/>
    <w:rsid w:val="00051A8E"/>
    <w:rsid w:val="00052D0F"/>
    <w:rsid w:val="00052F42"/>
    <w:rsid w:val="000530FE"/>
    <w:rsid w:val="00053684"/>
    <w:rsid w:val="00053F31"/>
    <w:rsid w:val="000544C7"/>
    <w:rsid w:val="00054641"/>
    <w:rsid w:val="000547EE"/>
    <w:rsid w:val="000548B6"/>
    <w:rsid w:val="00055ED7"/>
    <w:rsid w:val="0005745F"/>
    <w:rsid w:val="00060D1E"/>
    <w:rsid w:val="0006147A"/>
    <w:rsid w:val="00061BA3"/>
    <w:rsid w:val="00061F7A"/>
    <w:rsid w:val="000628E9"/>
    <w:rsid w:val="00062AF1"/>
    <w:rsid w:val="0006348B"/>
    <w:rsid w:val="00064544"/>
    <w:rsid w:val="0006459C"/>
    <w:rsid w:val="000647AC"/>
    <w:rsid w:val="00064B2E"/>
    <w:rsid w:val="00064C99"/>
    <w:rsid w:val="00064EA0"/>
    <w:rsid w:val="00064F15"/>
    <w:rsid w:val="00064F33"/>
    <w:rsid w:val="00065024"/>
    <w:rsid w:val="00065C75"/>
    <w:rsid w:val="00065E57"/>
    <w:rsid w:val="00065FF2"/>
    <w:rsid w:val="00066DB8"/>
    <w:rsid w:val="00067494"/>
    <w:rsid w:val="00070E2E"/>
    <w:rsid w:val="0007121A"/>
    <w:rsid w:val="000719D5"/>
    <w:rsid w:val="0007372B"/>
    <w:rsid w:val="00073AF7"/>
    <w:rsid w:val="000741DB"/>
    <w:rsid w:val="000742FC"/>
    <w:rsid w:val="00074759"/>
    <w:rsid w:val="000748FE"/>
    <w:rsid w:val="00074902"/>
    <w:rsid w:val="000754F7"/>
    <w:rsid w:val="0007596E"/>
    <w:rsid w:val="00076645"/>
    <w:rsid w:val="000768DF"/>
    <w:rsid w:val="000774D1"/>
    <w:rsid w:val="0007780A"/>
    <w:rsid w:val="0008085B"/>
    <w:rsid w:val="0008159E"/>
    <w:rsid w:val="000817A5"/>
    <w:rsid w:val="00081863"/>
    <w:rsid w:val="000818AD"/>
    <w:rsid w:val="00081D16"/>
    <w:rsid w:val="000829CB"/>
    <w:rsid w:val="0008375D"/>
    <w:rsid w:val="00083CC4"/>
    <w:rsid w:val="00084BF4"/>
    <w:rsid w:val="00084FDA"/>
    <w:rsid w:val="000856A4"/>
    <w:rsid w:val="00085972"/>
    <w:rsid w:val="00085DCB"/>
    <w:rsid w:val="0008671E"/>
    <w:rsid w:val="00086980"/>
    <w:rsid w:val="000869E1"/>
    <w:rsid w:val="00087FDC"/>
    <w:rsid w:val="000904B1"/>
    <w:rsid w:val="000904D2"/>
    <w:rsid w:val="00090A1D"/>
    <w:rsid w:val="00090BA4"/>
    <w:rsid w:val="000915FD"/>
    <w:rsid w:val="000918EA"/>
    <w:rsid w:val="00092196"/>
    <w:rsid w:val="00092BC1"/>
    <w:rsid w:val="00092C60"/>
    <w:rsid w:val="00092E02"/>
    <w:rsid w:val="00092EBC"/>
    <w:rsid w:val="00093B14"/>
    <w:rsid w:val="00093C0C"/>
    <w:rsid w:val="000941EE"/>
    <w:rsid w:val="00094A76"/>
    <w:rsid w:val="00096680"/>
    <w:rsid w:val="00096C9B"/>
    <w:rsid w:val="000A016C"/>
    <w:rsid w:val="000A02B8"/>
    <w:rsid w:val="000A04BA"/>
    <w:rsid w:val="000A0B48"/>
    <w:rsid w:val="000A1C90"/>
    <w:rsid w:val="000A2BF8"/>
    <w:rsid w:val="000A3FB9"/>
    <w:rsid w:val="000A47B7"/>
    <w:rsid w:val="000A4A07"/>
    <w:rsid w:val="000A4A4B"/>
    <w:rsid w:val="000A4F01"/>
    <w:rsid w:val="000A5FC7"/>
    <w:rsid w:val="000A7357"/>
    <w:rsid w:val="000A7B51"/>
    <w:rsid w:val="000B0652"/>
    <w:rsid w:val="000B06FC"/>
    <w:rsid w:val="000B0749"/>
    <w:rsid w:val="000B0E9B"/>
    <w:rsid w:val="000B134B"/>
    <w:rsid w:val="000B1638"/>
    <w:rsid w:val="000B16C8"/>
    <w:rsid w:val="000B189B"/>
    <w:rsid w:val="000B1D10"/>
    <w:rsid w:val="000B1DAC"/>
    <w:rsid w:val="000B2342"/>
    <w:rsid w:val="000B23F4"/>
    <w:rsid w:val="000B2694"/>
    <w:rsid w:val="000B2DF2"/>
    <w:rsid w:val="000B344B"/>
    <w:rsid w:val="000B4CED"/>
    <w:rsid w:val="000B4D40"/>
    <w:rsid w:val="000B5E9F"/>
    <w:rsid w:val="000B68AA"/>
    <w:rsid w:val="000B79BF"/>
    <w:rsid w:val="000C0067"/>
    <w:rsid w:val="000C011C"/>
    <w:rsid w:val="000C03FC"/>
    <w:rsid w:val="000C108E"/>
    <w:rsid w:val="000C1616"/>
    <w:rsid w:val="000C1848"/>
    <w:rsid w:val="000C256D"/>
    <w:rsid w:val="000C2FD2"/>
    <w:rsid w:val="000C3647"/>
    <w:rsid w:val="000C396A"/>
    <w:rsid w:val="000C40FF"/>
    <w:rsid w:val="000C44CA"/>
    <w:rsid w:val="000C55FB"/>
    <w:rsid w:val="000C5A01"/>
    <w:rsid w:val="000C69A2"/>
    <w:rsid w:val="000C69CE"/>
    <w:rsid w:val="000C74EF"/>
    <w:rsid w:val="000C7D87"/>
    <w:rsid w:val="000C7DC6"/>
    <w:rsid w:val="000D01CA"/>
    <w:rsid w:val="000D04CE"/>
    <w:rsid w:val="000D0566"/>
    <w:rsid w:val="000D0B43"/>
    <w:rsid w:val="000D0E86"/>
    <w:rsid w:val="000D2860"/>
    <w:rsid w:val="000D29DF"/>
    <w:rsid w:val="000D4799"/>
    <w:rsid w:val="000D55EB"/>
    <w:rsid w:val="000D5915"/>
    <w:rsid w:val="000D5A85"/>
    <w:rsid w:val="000D5F63"/>
    <w:rsid w:val="000D6326"/>
    <w:rsid w:val="000D6388"/>
    <w:rsid w:val="000D742C"/>
    <w:rsid w:val="000D78CF"/>
    <w:rsid w:val="000E0158"/>
    <w:rsid w:val="000E0A5F"/>
    <w:rsid w:val="000E0EBA"/>
    <w:rsid w:val="000E1590"/>
    <w:rsid w:val="000E1882"/>
    <w:rsid w:val="000E22DF"/>
    <w:rsid w:val="000E2BF7"/>
    <w:rsid w:val="000E3C88"/>
    <w:rsid w:val="000E3CCF"/>
    <w:rsid w:val="000E411A"/>
    <w:rsid w:val="000E527A"/>
    <w:rsid w:val="000E6D8A"/>
    <w:rsid w:val="000E706B"/>
    <w:rsid w:val="000E7975"/>
    <w:rsid w:val="000E7D6D"/>
    <w:rsid w:val="000F02A7"/>
    <w:rsid w:val="000F046F"/>
    <w:rsid w:val="000F0D91"/>
    <w:rsid w:val="000F0F93"/>
    <w:rsid w:val="000F11FC"/>
    <w:rsid w:val="000F1ADB"/>
    <w:rsid w:val="000F30E1"/>
    <w:rsid w:val="000F4E1D"/>
    <w:rsid w:val="000F5352"/>
    <w:rsid w:val="000F5C3A"/>
    <w:rsid w:val="000F5E56"/>
    <w:rsid w:val="000F6019"/>
    <w:rsid w:val="000F64F0"/>
    <w:rsid w:val="001002E9"/>
    <w:rsid w:val="00101514"/>
    <w:rsid w:val="00101E3F"/>
    <w:rsid w:val="001020D3"/>
    <w:rsid w:val="00102980"/>
    <w:rsid w:val="00102D15"/>
    <w:rsid w:val="0010418B"/>
    <w:rsid w:val="00104813"/>
    <w:rsid w:val="0010495A"/>
    <w:rsid w:val="00104AF9"/>
    <w:rsid w:val="00106B44"/>
    <w:rsid w:val="00106C70"/>
    <w:rsid w:val="00106E9A"/>
    <w:rsid w:val="00107033"/>
    <w:rsid w:val="00107366"/>
    <w:rsid w:val="00107DA0"/>
    <w:rsid w:val="0011135E"/>
    <w:rsid w:val="0011170D"/>
    <w:rsid w:val="00112EF2"/>
    <w:rsid w:val="001143B1"/>
    <w:rsid w:val="001144FC"/>
    <w:rsid w:val="001150F8"/>
    <w:rsid w:val="00115E61"/>
    <w:rsid w:val="0011666D"/>
    <w:rsid w:val="001168EB"/>
    <w:rsid w:val="00116B1C"/>
    <w:rsid w:val="00116F28"/>
    <w:rsid w:val="0011712C"/>
    <w:rsid w:val="00117A3F"/>
    <w:rsid w:val="00120685"/>
    <w:rsid w:val="0012093C"/>
    <w:rsid w:val="0012095C"/>
    <w:rsid w:val="001213A5"/>
    <w:rsid w:val="00121419"/>
    <w:rsid w:val="001218D9"/>
    <w:rsid w:val="00121DAF"/>
    <w:rsid w:val="00121F1E"/>
    <w:rsid w:val="001236D3"/>
    <w:rsid w:val="00124221"/>
    <w:rsid w:val="001246A4"/>
    <w:rsid w:val="00124992"/>
    <w:rsid w:val="00124BBC"/>
    <w:rsid w:val="001251DD"/>
    <w:rsid w:val="00126F57"/>
    <w:rsid w:val="0012795F"/>
    <w:rsid w:val="0013076C"/>
    <w:rsid w:val="00130D8C"/>
    <w:rsid w:val="0013111B"/>
    <w:rsid w:val="0013129E"/>
    <w:rsid w:val="00131425"/>
    <w:rsid w:val="0013168B"/>
    <w:rsid w:val="00132AB3"/>
    <w:rsid w:val="00132C20"/>
    <w:rsid w:val="001344A5"/>
    <w:rsid w:val="00135927"/>
    <w:rsid w:val="0013597D"/>
    <w:rsid w:val="00135A73"/>
    <w:rsid w:val="00135A7C"/>
    <w:rsid w:val="00135B77"/>
    <w:rsid w:val="00135CCF"/>
    <w:rsid w:val="001365FE"/>
    <w:rsid w:val="0013699E"/>
    <w:rsid w:val="00136AB1"/>
    <w:rsid w:val="00136DCF"/>
    <w:rsid w:val="001376AB"/>
    <w:rsid w:val="00137765"/>
    <w:rsid w:val="001379E6"/>
    <w:rsid w:val="00137D54"/>
    <w:rsid w:val="001405A0"/>
    <w:rsid w:val="00140CA4"/>
    <w:rsid w:val="00140F95"/>
    <w:rsid w:val="00141C9A"/>
    <w:rsid w:val="00141CAC"/>
    <w:rsid w:val="0014223D"/>
    <w:rsid w:val="00142362"/>
    <w:rsid w:val="00142894"/>
    <w:rsid w:val="00142A59"/>
    <w:rsid w:val="00142BD0"/>
    <w:rsid w:val="00143331"/>
    <w:rsid w:val="001438DC"/>
    <w:rsid w:val="00143F0C"/>
    <w:rsid w:val="00144930"/>
    <w:rsid w:val="00145E7D"/>
    <w:rsid w:val="00145F34"/>
    <w:rsid w:val="00146729"/>
    <w:rsid w:val="00146F5A"/>
    <w:rsid w:val="00147020"/>
    <w:rsid w:val="001505CE"/>
    <w:rsid w:val="001506F8"/>
    <w:rsid w:val="00150B63"/>
    <w:rsid w:val="001514DE"/>
    <w:rsid w:val="00151E66"/>
    <w:rsid w:val="00153113"/>
    <w:rsid w:val="00153BC7"/>
    <w:rsid w:val="00154106"/>
    <w:rsid w:val="00154817"/>
    <w:rsid w:val="001555D8"/>
    <w:rsid w:val="00156471"/>
    <w:rsid w:val="00156C0D"/>
    <w:rsid w:val="0015722B"/>
    <w:rsid w:val="00157B74"/>
    <w:rsid w:val="00157D01"/>
    <w:rsid w:val="00157EA2"/>
    <w:rsid w:val="00157EE0"/>
    <w:rsid w:val="001606A2"/>
    <w:rsid w:val="00161813"/>
    <w:rsid w:val="0016216D"/>
    <w:rsid w:val="001628F1"/>
    <w:rsid w:val="00163C48"/>
    <w:rsid w:val="0016463B"/>
    <w:rsid w:val="00164C37"/>
    <w:rsid w:val="00164E82"/>
    <w:rsid w:val="001658D6"/>
    <w:rsid w:val="00165E5D"/>
    <w:rsid w:val="0016610F"/>
    <w:rsid w:val="00166891"/>
    <w:rsid w:val="00167130"/>
    <w:rsid w:val="00167901"/>
    <w:rsid w:val="00170467"/>
    <w:rsid w:val="001718AC"/>
    <w:rsid w:val="001723A0"/>
    <w:rsid w:val="001724A9"/>
    <w:rsid w:val="0017377B"/>
    <w:rsid w:val="00173949"/>
    <w:rsid w:val="00173B2D"/>
    <w:rsid w:val="00174000"/>
    <w:rsid w:val="00174C59"/>
    <w:rsid w:val="0017610D"/>
    <w:rsid w:val="00176F57"/>
    <w:rsid w:val="001774A8"/>
    <w:rsid w:val="001778EE"/>
    <w:rsid w:val="00180715"/>
    <w:rsid w:val="00180ABE"/>
    <w:rsid w:val="00180C5A"/>
    <w:rsid w:val="00180ED0"/>
    <w:rsid w:val="001817B2"/>
    <w:rsid w:val="00181D5A"/>
    <w:rsid w:val="00181FF4"/>
    <w:rsid w:val="001828AA"/>
    <w:rsid w:val="0018291F"/>
    <w:rsid w:val="00183762"/>
    <w:rsid w:val="00183B06"/>
    <w:rsid w:val="00183EC1"/>
    <w:rsid w:val="0018424D"/>
    <w:rsid w:val="001852DD"/>
    <w:rsid w:val="001858BB"/>
    <w:rsid w:val="00185EFD"/>
    <w:rsid w:val="0018624A"/>
    <w:rsid w:val="00187BBC"/>
    <w:rsid w:val="00190088"/>
    <w:rsid w:val="001900BE"/>
    <w:rsid w:val="00191C27"/>
    <w:rsid w:val="00193EC8"/>
    <w:rsid w:val="0019464E"/>
    <w:rsid w:val="00194BDA"/>
    <w:rsid w:val="00195607"/>
    <w:rsid w:val="00195712"/>
    <w:rsid w:val="0019596D"/>
    <w:rsid w:val="00195BA1"/>
    <w:rsid w:val="00196287"/>
    <w:rsid w:val="00196409"/>
    <w:rsid w:val="001975F9"/>
    <w:rsid w:val="00197640"/>
    <w:rsid w:val="001A0321"/>
    <w:rsid w:val="001A066E"/>
    <w:rsid w:val="001A06C1"/>
    <w:rsid w:val="001A236D"/>
    <w:rsid w:val="001A241A"/>
    <w:rsid w:val="001A25F9"/>
    <w:rsid w:val="001A26FD"/>
    <w:rsid w:val="001A281D"/>
    <w:rsid w:val="001A48C6"/>
    <w:rsid w:val="001A6446"/>
    <w:rsid w:val="001A6F5D"/>
    <w:rsid w:val="001A7B03"/>
    <w:rsid w:val="001B0C01"/>
    <w:rsid w:val="001B1191"/>
    <w:rsid w:val="001B1706"/>
    <w:rsid w:val="001B19AE"/>
    <w:rsid w:val="001B1E4E"/>
    <w:rsid w:val="001B2859"/>
    <w:rsid w:val="001B2FBA"/>
    <w:rsid w:val="001B3631"/>
    <w:rsid w:val="001B4006"/>
    <w:rsid w:val="001B42AB"/>
    <w:rsid w:val="001B6162"/>
    <w:rsid w:val="001B68EC"/>
    <w:rsid w:val="001B6BE8"/>
    <w:rsid w:val="001B7614"/>
    <w:rsid w:val="001B78AD"/>
    <w:rsid w:val="001C012F"/>
    <w:rsid w:val="001C1300"/>
    <w:rsid w:val="001C1855"/>
    <w:rsid w:val="001C31D2"/>
    <w:rsid w:val="001C32BE"/>
    <w:rsid w:val="001C3E01"/>
    <w:rsid w:val="001C45E1"/>
    <w:rsid w:val="001C543B"/>
    <w:rsid w:val="001C54DC"/>
    <w:rsid w:val="001C5A70"/>
    <w:rsid w:val="001C64DD"/>
    <w:rsid w:val="001C656B"/>
    <w:rsid w:val="001C668C"/>
    <w:rsid w:val="001C68BA"/>
    <w:rsid w:val="001C6A40"/>
    <w:rsid w:val="001C700E"/>
    <w:rsid w:val="001C7235"/>
    <w:rsid w:val="001C7480"/>
    <w:rsid w:val="001C79AA"/>
    <w:rsid w:val="001C7ECC"/>
    <w:rsid w:val="001D0893"/>
    <w:rsid w:val="001D315D"/>
    <w:rsid w:val="001D455D"/>
    <w:rsid w:val="001D4BB8"/>
    <w:rsid w:val="001D4BB9"/>
    <w:rsid w:val="001D52FF"/>
    <w:rsid w:val="001D5365"/>
    <w:rsid w:val="001D5DA7"/>
    <w:rsid w:val="001D5DE1"/>
    <w:rsid w:val="001D6632"/>
    <w:rsid w:val="001D6977"/>
    <w:rsid w:val="001D7D88"/>
    <w:rsid w:val="001E010F"/>
    <w:rsid w:val="001E0235"/>
    <w:rsid w:val="001E02B8"/>
    <w:rsid w:val="001E09C2"/>
    <w:rsid w:val="001E0A3D"/>
    <w:rsid w:val="001E0E7A"/>
    <w:rsid w:val="001E122D"/>
    <w:rsid w:val="001E1A95"/>
    <w:rsid w:val="001E1B35"/>
    <w:rsid w:val="001E1CC2"/>
    <w:rsid w:val="001E1F15"/>
    <w:rsid w:val="001E2201"/>
    <w:rsid w:val="001E2A3B"/>
    <w:rsid w:val="001E478C"/>
    <w:rsid w:val="001E4EE1"/>
    <w:rsid w:val="001E540E"/>
    <w:rsid w:val="001E5B94"/>
    <w:rsid w:val="001E61BF"/>
    <w:rsid w:val="001E6B10"/>
    <w:rsid w:val="001E6E44"/>
    <w:rsid w:val="001E71CB"/>
    <w:rsid w:val="001E7A27"/>
    <w:rsid w:val="001F00D4"/>
    <w:rsid w:val="001F066B"/>
    <w:rsid w:val="001F077D"/>
    <w:rsid w:val="001F0CD3"/>
    <w:rsid w:val="001F0E8D"/>
    <w:rsid w:val="001F1E37"/>
    <w:rsid w:val="001F216C"/>
    <w:rsid w:val="001F2EA9"/>
    <w:rsid w:val="001F31BC"/>
    <w:rsid w:val="001F343A"/>
    <w:rsid w:val="001F3CFF"/>
    <w:rsid w:val="001F3F00"/>
    <w:rsid w:val="001F4247"/>
    <w:rsid w:val="001F4E74"/>
    <w:rsid w:val="001F6146"/>
    <w:rsid w:val="001F62B4"/>
    <w:rsid w:val="001F6BAA"/>
    <w:rsid w:val="001F6E32"/>
    <w:rsid w:val="001F7120"/>
    <w:rsid w:val="001F714D"/>
    <w:rsid w:val="00201627"/>
    <w:rsid w:val="00201E18"/>
    <w:rsid w:val="00201FA5"/>
    <w:rsid w:val="00202295"/>
    <w:rsid w:val="00202CD6"/>
    <w:rsid w:val="00202FC6"/>
    <w:rsid w:val="00203839"/>
    <w:rsid w:val="002044CA"/>
    <w:rsid w:val="0020476F"/>
    <w:rsid w:val="0020536C"/>
    <w:rsid w:val="00205856"/>
    <w:rsid w:val="0021054D"/>
    <w:rsid w:val="00210AFD"/>
    <w:rsid w:val="00210F97"/>
    <w:rsid w:val="0021113E"/>
    <w:rsid w:val="00211D16"/>
    <w:rsid w:val="00212B3B"/>
    <w:rsid w:val="00213142"/>
    <w:rsid w:val="00213220"/>
    <w:rsid w:val="002141AF"/>
    <w:rsid w:val="00214618"/>
    <w:rsid w:val="0021467C"/>
    <w:rsid w:val="002148C3"/>
    <w:rsid w:val="0021549D"/>
    <w:rsid w:val="002167A9"/>
    <w:rsid w:val="00217C88"/>
    <w:rsid w:val="00220549"/>
    <w:rsid w:val="00220771"/>
    <w:rsid w:val="00220C5C"/>
    <w:rsid w:val="00220FB8"/>
    <w:rsid w:val="002229DD"/>
    <w:rsid w:val="00222ABB"/>
    <w:rsid w:val="00222B68"/>
    <w:rsid w:val="0022463F"/>
    <w:rsid w:val="002247CE"/>
    <w:rsid w:val="00224AB7"/>
    <w:rsid w:val="00224E6E"/>
    <w:rsid w:val="002258C0"/>
    <w:rsid w:val="00226047"/>
    <w:rsid w:val="00227098"/>
    <w:rsid w:val="002275BF"/>
    <w:rsid w:val="002276C6"/>
    <w:rsid w:val="00227770"/>
    <w:rsid w:val="002279E4"/>
    <w:rsid w:val="00231755"/>
    <w:rsid w:val="00232BB5"/>
    <w:rsid w:val="00233682"/>
    <w:rsid w:val="002340EF"/>
    <w:rsid w:val="0023610C"/>
    <w:rsid w:val="002366AB"/>
    <w:rsid w:val="002367BA"/>
    <w:rsid w:val="00236BD2"/>
    <w:rsid w:val="00236DE3"/>
    <w:rsid w:val="00237FBD"/>
    <w:rsid w:val="002400C6"/>
    <w:rsid w:val="00240873"/>
    <w:rsid w:val="002409E2"/>
    <w:rsid w:val="00241A60"/>
    <w:rsid w:val="00241B71"/>
    <w:rsid w:val="00241F85"/>
    <w:rsid w:val="002421F8"/>
    <w:rsid w:val="002423A1"/>
    <w:rsid w:val="00242C0D"/>
    <w:rsid w:val="0024301C"/>
    <w:rsid w:val="00244183"/>
    <w:rsid w:val="00245224"/>
    <w:rsid w:val="002456F0"/>
    <w:rsid w:val="00245F99"/>
    <w:rsid w:val="00246B22"/>
    <w:rsid w:val="00247461"/>
    <w:rsid w:val="00247A7C"/>
    <w:rsid w:val="00247B59"/>
    <w:rsid w:val="00247EA1"/>
    <w:rsid w:val="00250465"/>
    <w:rsid w:val="00250500"/>
    <w:rsid w:val="00250D28"/>
    <w:rsid w:val="00251B17"/>
    <w:rsid w:val="00251B4E"/>
    <w:rsid w:val="0025289B"/>
    <w:rsid w:val="00252BD3"/>
    <w:rsid w:val="0025373D"/>
    <w:rsid w:val="002539AF"/>
    <w:rsid w:val="002542ED"/>
    <w:rsid w:val="002543F2"/>
    <w:rsid w:val="0025454A"/>
    <w:rsid w:val="00254C24"/>
    <w:rsid w:val="00254CEE"/>
    <w:rsid w:val="00254EA0"/>
    <w:rsid w:val="002558B7"/>
    <w:rsid w:val="0025683C"/>
    <w:rsid w:val="00257659"/>
    <w:rsid w:val="00257B93"/>
    <w:rsid w:val="00257CAA"/>
    <w:rsid w:val="0026018E"/>
    <w:rsid w:val="00260B59"/>
    <w:rsid w:val="00260F3D"/>
    <w:rsid w:val="00261455"/>
    <w:rsid w:val="002622AF"/>
    <w:rsid w:val="002624DB"/>
    <w:rsid w:val="00263F62"/>
    <w:rsid w:val="00263FB1"/>
    <w:rsid w:val="002647C4"/>
    <w:rsid w:val="00264EB0"/>
    <w:rsid w:val="00266C9C"/>
    <w:rsid w:val="00266DE2"/>
    <w:rsid w:val="00267F9C"/>
    <w:rsid w:val="00270457"/>
    <w:rsid w:val="00271010"/>
    <w:rsid w:val="0027218C"/>
    <w:rsid w:val="002725EF"/>
    <w:rsid w:val="00273757"/>
    <w:rsid w:val="0027395F"/>
    <w:rsid w:val="00274D33"/>
    <w:rsid w:val="00275355"/>
    <w:rsid w:val="002763BD"/>
    <w:rsid w:val="00276E93"/>
    <w:rsid w:val="00276F74"/>
    <w:rsid w:val="0027768F"/>
    <w:rsid w:val="002779FF"/>
    <w:rsid w:val="00281066"/>
    <w:rsid w:val="002824B5"/>
    <w:rsid w:val="002830C6"/>
    <w:rsid w:val="002832C3"/>
    <w:rsid w:val="00283998"/>
    <w:rsid w:val="002847BE"/>
    <w:rsid w:val="002850E9"/>
    <w:rsid w:val="002851DC"/>
    <w:rsid w:val="0028547D"/>
    <w:rsid w:val="002856BB"/>
    <w:rsid w:val="002859C3"/>
    <w:rsid w:val="00286376"/>
    <w:rsid w:val="002875E3"/>
    <w:rsid w:val="00290D29"/>
    <w:rsid w:val="00290E75"/>
    <w:rsid w:val="00290F61"/>
    <w:rsid w:val="002912AF"/>
    <w:rsid w:val="002916D7"/>
    <w:rsid w:val="00291712"/>
    <w:rsid w:val="00291ADE"/>
    <w:rsid w:val="00291AE6"/>
    <w:rsid w:val="002923F0"/>
    <w:rsid w:val="00292609"/>
    <w:rsid w:val="0029316D"/>
    <w:rsid w:val="00293744"/>
    <w:rsid w:val="00293783"/>
    <w:rsid w:val="0029437A"/>
    <w:rsid w:val="00294752"/>
    <w:rsid w:val="002952E0"/>
    <w:rsid w:val="00295942"/>
    <w:rsid w:val="00296C9A"/>
    <w:rsid w:val="002A0C0D"/>
    <w:rsid w:val="002A15E7"/>
    <w:rsid w:val="002A1779"/>
    <w:rsid w:val="002A1FB1"/>
    <w:rsid w:val="002A288D"/>
    <w:rsid w:val="002A44B9"/>
    <w:rsid w:val="002A4A38"/>
    <w:rsid w:val="002A4E20"/>
    <w:rsid w:val="002A4EC8"/>
    <w:rsid w:val="002A5902"/>
    <w:rsid w:val="002A63EA"/>
    <w:rsid w:val="002A75DD"/>
    <w:rsid w:val="002A7AAA"/>
    <w:rsid w:val="002A7F3B"/>
    <w:rsid w:val="002B0C25"/>
    <w:rsid w:val="002B0D82"/>
    <w:rsid w:val="002B0DA1"/>
    <w:rsid w:val="002B0EE6"/>
    <w:rsid w:val="002B147C"/>
    <w:rsid w:val="002B1A30"/>
    <w:rsid w:val="002B285E"/>
    <w:rsid w:val="002B36F1"/>
    <w:rsid w:val="002B370E"/>
    <w:rsid w:val="002B411B"/>
    <w:rsid w:val="002B4E26"/>
    <w:rsid w:val="002B51A2"/>
    <w:rsid w:val="002B6249"/>
    <w:rsid w:val="002B69EF"/>
    <w:rsid w:val="002B7FF7"/>
    <w:rsid w:val="002C02EC"/>
    <w:rsid w:val="002C05E8"/>
    <w:rsid w:val="002C0984"/>
    <w:rsid w:val="002C0A76"/>
    <w:rsid w:val="002C0D9B"/>
    <w:rsid w:val="002C0FB9"/>
    <w:rsid w:val="002C1457"/>
    <w:rsid w:val="002C2297"/>
    <w:rsid w:val="002C2488"/>
    <w:rsid w:val="002C2502"/>
    <w:rsid w:val="002C3240"/>
    <w:rsid w:val="002C4432"/>
    <w:rsid w:val="002C46A9"/>
    <w:rsid w:val="002C499A"/>
    <w:rsid w:val="002C5BA8"/>
    <w:rsid w:val="002C6516"/>
    <w:rsid w:val="002C66B5"/>
    <w:rsid w:val="002C7040"/>
    <w:rsid w:val="002C7292"/>
    <w:rsid w:val="002C7A7A"/>
    <w:rsid w:val="002C7C67"/>
    <w:rsid w:val="002D01C4"/>
    <w:rsid w:val="002D0339"/>
    <w:rsid w:val="002D03C0"/>
    <w:rsid w:val="002D05EC"/>
    <w:rsid w:val="002D0DA1"/>
    <w:rsid w:val="002D1269"/>
    <w:rsid w:val="002D1BAF"/>
    <w:rsid w:val="002D1DDE"/>
    <w:rsid w:val="002D211B"/>
    <w:rsid w:val="002D220B"/>
    <w:rsid w:val="002D224F"/>
    <w:rsid w:val="002D2704"/>
    <w:rsid w:val="002D29FD"/>
    <w:rsid w:val="002D2BBC"/>
    <w:rsid w:val="002D2C6A"/>
    <w:rsid w:val="002D2D85"/>
    <w:rsid w:val="002D2E02"/>
    <w:rsid w:val="002D30CF"/>
    <w:rsid w:val="002D33FB"/>
    <w:rsid w:val="002D3C06"/>
    <w:rsid w:val="002D3EA8"/>
    <w:rsid w:val="002D4498"/>
    <w:rsid w:val="002D4711"/>
    <w:rsid w:val="002D4F5A"/>
    <w:rsid w:val="002D558A"/>
    <w:rsid w:val="002D5A04"/>
    <w:rsid w:val="002D639A"/>
    <w:rsid w:val="002D7709"/>
    <w:rsid w:val="002E0F9D"/>
    <w:rsid w:val="002E1726"/>
    <w:rsid w:val="002E1B45"/>
    <w:rsid w:val="002E29D2"/>
    <w:rsid w:val="002E2BB5"/>
    <w:rsid w:val="002E309B"/>
    <w:rsid w:val="002E35AE"/>
    <w:rsid w:val="002E3CF9"/>
    <w:rsid w:val="002E4697"/>
    <w:rsid w:val="002E46DD"/>
    <w:rsid w:val="002E49E8"/>
    <w:rsid w:val="002E4EEE"/>
    <w:rsid w:val="002E5101"/>
    <w:rsid w:val="002E56A8"/>
    <w:rsid w:val="002E5825"/>
    <w:rsid w:val="002E5E77"/>
    <w:rsid w:val="002E5FA7"/>
    <w:rsid w:val="002E61CE"/>
    <w:rsid w:val="002E6D27"/>
    <w:rsid w:val="002E6F67"/>
    <w:rsid w:val="002E7650"/>
    <w:rsid w:val="002E769E"/>
    <w:rsid w:val="002F0715"/>
    <w:rsid w:val="002F0828"/>
    <w:rsid w:val="002F1566"/>
    <w:rsid w:val="002F17C7"/>
    <w:rsid w:val="002F1E34"/>
    <w:rsid w:val="002F3467"/>
    <w:rsid w:val="002F53D5"/>
    <w:rsid w:val="002F5E01"/>
    <w:rsid w:val="002F6539"/>
    <w:rsid w:val="002F6FDF"/>
    <w:rsid w:val="002F708F"/>
    <w:rsid w:val="00300041"/>
    <w:rsid w:val="003000D1"/>
    <w:rsid w:val="00300CD2"/>
    <w:rsid w:val="00301A54"/>
    <w:rsid w:val="00302459"/>
    <w:rsid w:val="00302716"/>
    <w:rsid w:val="00302B71"/>
    <w:rsid w:val="0030356F"/>
    <w:rsid w:val="00303EA1"/>
    <w:rsid w:val="003047AA"/>
    <w:rsid w:val="00305210"/>
    <w:rsid w:val="003055C8"/>
    <w:rsid w:val="00305E81"/>
    <w:rsid w:val="00306912"/>
    <w:rsid w:val="00306A5B"/>
    <w:rsid w:val="00310487"/>
    <w:rsid w:val="00310B80"/>
    <w:rsid w:val="00310F3C"/>
    <w:rsid w:val="00310F4F"/>
    <w:rsid w:val="00312FBF"/>
    <w:rsid w:val="00313327"/>
    <w:rsid w:val="00313BD0"/>
    <w:rsid w:val="003141A4"/>
    <w:rsid w:val="00314461"/>
    <w:rsid w:val="0031448E"/>
    <w:rsid w:val="00315457"/>
    <w:rsid w:val="003157FE"/>
    <w:rsid w:val="003162C1"/>
    <w:rsid w:val="003164E0"/>
    <w:rsid w:val="00316892"/>
    <w:rsid w:val="00316C59"/>
    <w:rsid w:val="00317278"/>
    <w:rsid w:val="00320607"/>
    <w:rsid w:val="00321DC2"/>
    <w:rsid w:val="0032252E"/>
    <w:rsid w:val="00323155"/>
    <w:rsid w:val="00323587"/>
    <w:rsid w:val="00323DA7"/>
    <w:rsid w:val="00324BC2"/>
    <w:rsid w:val="0032540A"/>
    <w:rsid w:val="00325640"/>
    <w:rsid w:val="0032717E"/>
    <w:rsid w:val="0032731C"/>
    <w:rsid w:val="00327689"/>
    <w:rsid w:val="00327A75"/>
    <w:rsid w:val="00331101"/>
    <w:rsid w:val="003316FE"/>
    <w:rsid w:val="003319F4"/>
    <w:rsid w:val="00332F35"/>
    <w:rsid w:val="0033401F"/>
    <w:rsid w:val="00334074"/>
    <w:rsid w:val="00334629"/>
    <w:rsid w:val="00334738"/>
    <w:rsid w:val="003357EE"/>
    <w:rsid w:val="00335B45"/>
    <w:rsid w:val="0033637C"/>
    <w:rsid w:val="003364F5"/>
    <w:rsid w:val="0033732F"/>
    <w:rsid w:val="00337486"/>
    <w:rsid w:val="00337780"/>
    <w:rsid w:val="00340A13"/>
    <w:rsid w:val="00340A32"/>
    <w:rsid w:val="003412D3"/>
    <w:rsid w:val="003421FB"/>
    <w:rsid w:val="00342B80"/>
    <w:rsid w:val="003436D1"/>
    <w:rsid w:val="00343C84"/>
    <w:rsid w:val="00343F45"/>
    <w:rsid w:val="00343FF0"/>
    <w:rsid w:val="00344063"/>
    <w:rsid w:val="003442C7"/>
    <w:rsid w:val="00344349"/>
    <w:rsid w:val="00345A7F"/>
    <w:rsid w:val="00345EC4"/>
    <w:rsid w:val="00346486"/>
    <w:rsid w:val="00346554"/>
    <w:rsid w:val="00350DF2"/>
    <w:rsid w:val="003516EB"/>
    <w:rsid w:val="00351A29"/>
    <w:rsid w:val="00351A8A"/>
    <w:rsid w:val="00351AB6"/>
    <w:rsid w:val="003531F4"/>
    <w:rsid w:val="00353290"/>
    <w:rsid w:val="00353945"/>
    <w:rsid w:val="00353BA8"/>
    <w:rsid w:val="00354112"/>
    <w:rsid w:val="00355A99"/>
    <w:rsid w:val="00355E11"/>
    <w:rsid w:val="00356608"/>
    <w:rsid w:val="0036037B"/>
    <w:rsid w:val="0036089D"/>
    <w:rsid w:val="003615FA"/>
    <w:rsid w:val="0036190D"/>
    <w:rsid w:val="00361CEF"/>
    <w:rsid w:val="003628A9"/>
    <w:rsid w:val="00362D12"/>
    <w:rsid w:val="00363341"/>
    <w:rsid w:val="0036337A"/>
    <w:rsid w:val="003637A3"/>
    <w:rsid w:val="003642B1"/>
    <w:rsid w:val="003646C1"/>
    <w:rsid w:val="00364E4C"/>
    <w:rsid w:val="003650C8"/>
    <w:rsid w:val="0036574F"/>
    <w:rsid w:val="00365958"/>
    <w:rsid w:val="00365D53"/>
    <w:rsid w:val="003666AA"/>
    <w:rsid w:val="003678AA"/>
    <w:rsid w:val="00367BCC"/>
    <w:rsid w:val="00367E2F"/>
    <w:rsid w:val="00371812"/>
    <w:rsid w:val="00371F08"/>
    <w:rsid w:val="0037371F"/>
    <w:rsid w:val="0037425A"/>
    <w:rsid w:val="0037426E"/>
    <w:rsid w:val="003742A5"/>
    <w:rsid w:val="003748D6"/>
    <w:rsid w:val="003751C8"/>
    <w:rsid w:val="00375327"/>
    <w:rsid w:val="00375E5E"/>
    <w:rsid w:val="00375E94"/>
    <w:rsid w:val="00376030"/>
    <w:rsid w:val="00376101"/>
    <w:rsid w:val="003766F9"/>
    <w:rsid w:val="00376879"/>
    <w:rsid w:val="00376BAA"/>
    <w:rsid w:val="003801A8"/>
    <w:rsid w:val="00381A06"/>
    <w:rsid w:val="00381AC0"/>
    <w:rsid w:val="00381C52"/>
    <w:rsid w:val="0038233E"/>
    <w:rsid w:val="00382FFB"/>
    <w:rsid w:val="003830D8"/>
    <w:rsid w:val="00383346"/>
    <w:rsid w:val="0038385B"/>
    <w:rsid w:val="0038391A"/>
    <w:rsid w:val="0038391C"/>
    <w:rsid w:val="00383B06"/>
    <w:rsid w:val="00383C26"/>
    <w:rsid w:val="00384463"/>
    <w:rsid w:val="003847CC"/>
    <w:rsid w:val="00384E57"/>
    <w:rsid w:val="00385A64"/>
    <w:rsid w:val="00386879"/>
    <w:rsid w:val="003870E3"/>
    <w:rsid w:val="0039015C"/>
    <w:rsid w:val="003901EA"/>
    <w:rsid w:val="0039080A"/>
    <w:rsid w:val="00392580"/>
    <w:rsid w:val="00392B7B"/>
    <w:rsid w:val="00392C62"/>
    <w:rsid w:val="00393255"/>
    <w:rsid w:val="003939E5"/>
    <w:rsid w:val="00393FBB"/>
    <w:rsid w:val="00394DB7"/>
    <w:rsid w:val="0039546D"/>
    <w:rsid w:val="00395717"/>
    <w:rsid w:val="00395B66"/>
    <w:rsid w:val="00395CDF"/>
    <w:rsid w:val="0039613E"/>
    <w:rsid w:val="003964E4"/>
    <w:rsid w:val="00396801"/>
    <w:rsid w:val="003974F5"/>
    <w:rsid w:val="003979DE"/>
    <w:rsid w:val="003A11ED"/>
    <w:rsid w:val="003A1585"/>
    <w:rsid w:val="003A19D9"/>
    <w:rsid w:val="003A2644"/>
    <w:rsid w:val="003A2D85"/>
    <w:rsid w:val="003A31D0"/>
    <w:rsid w:val="003A37D1"/>
    <w:rsid w:val="003A38DE"/>
    <w:rsid w:val="003A4A89"/>
    <w:rsid w:val="003A6521"/>
    <w:rsid w:val="003A67DA"/>
    <w:rsid w:val="003B0B25"/>
    <w:rsid w:val="003B0D7D"/>
    <w:rsid w:val="003B1405"/>
    <w:rsid w:val="003B2546"/>
    <w:rsid w:val="003B2A6F"/>
    <w:rsid w:val="003B2D37"/>
    <w:rsid w:val="003B2EE7"/>
    <w:rsid w:val="003B31C5"/>
    <w:rsid w:val="003B3D86"/>
    <w:rsid w:val="003B4695"/>
    <w:rsid w:val="003B4C88"/>
    <w:rsid w:val="003B513B"/>
    <w:rsid w:val="003B562C"/>
    <w:rsid w:val="003B5AC0"/>
    <w:rsid w:val="003B5C61"/>
    <w:rsid w:val="003B6056"/>
    <w:rsid w:val="003B630C"/>
    <w:rsid w:val="003B6A6D"/>
    <w:rsid w:val="003B6C66"/>
    <w:rsid w:val="003B6E75"/>
    <w:rsid w:val="003B6F07"/>
    <w:rsid w:val="003B75AC"/>
    <w:rsid w:val="003B76A9"/>
    <w:rsid w:val="003B7D8A"/>
    <w:rsid w:val="003B7EAF"/>
    <w:rsid w:val="003C0335"/>
    <w:rsid w:val="003C0734"/>
    <w:rsid w:val="003C0B59"/>
    <w:rsid w:val="003C0DC6"/>
    <w:rsid w:val="003C1CD7"/>
    <w:rsid w:val="003C2644"/>
    <w:rsid w:val="003C3319"/>
    <w:rsid w:val="003C3A23"/>
    <w:rsid w:val="003C51DE"/>
    <w:rsid w:val="003C5E42"/>
    <w:rsid w:val="003C6115"/>
    <w:rsid w:val="003C6917"/>
    <w:rsid w:val="003C7E9B"/>
    <w:rsid w:val="003D03B2"/>
    <w:rsid w:val="003D0824"/>
    <w:rsid w:val="003D0878"/>
    <w:rsid w:val="003D160A"/>
    <w:rsid w:val="003D1A97"/>
    <w:rsid w:val="003D223C"/>
    <w:rsid w:val="003D27EE"/>
    <w:rsid w:val="003D2A7C"/>
    <w:rsid w:val="003D2BF6"/>
    <w:rsid w:val="003D2F76"/>
    <w:rsid w:val="003D304E"/>
    <w:rsid w:val="003D3D68"/>
    <w:rsid w:val="003D444A"/>
    <w:rsid w:val="003D4DDA"/>
    <w:rsid w:val="003D6CD8"/>
    <w:rsid w:val="003D70A6"/>
    <w:rsid w:val="003D737E"/>
    <w:rsid w:val="003D772B"/>
    <w:rsid w:val="003E0076"/>
    <w:rsid w:val="003E0720"/>
    <w:rsid w:val="003E0D84"/>
    <w:rsid w:val="003E14B8"/>
    <w:rsid w:val="003E1526"/>
    <w:rsid w:val="003E1671"/>
    <w:rsid w:val="003E1C12"/>
    <w:rsid w:val="003E23A0"/>
    <w:rsid w:val="003E24FF"/>
    <w:rsid w:val="003E2DFF"/>
    <w:rsid w:val="003E30DB"/>
    <w:rsid w:val="003E3782"/>
    <w:rsid w:val="003E37FB"/>
    <w:rsid w:val="003E44AB"/>
    <w:rsid w:val="003E482F"/>
    <w:rsid w:val="003E4B90"/>
    <w:rsid w:val="003E53D9"/>
    <w:rsid w:val="003E5FE9"/>
    <w:rsid w:val="003E6D5C"/>
    <w:rsid w:val="003E71B8"/>
    <w:rsid w:val="003E7CC1"/>
    <w:rsid w:val="003F13B2"/>
    <w:rsid w:val="003F1F9E"/>
    <w:rsid w:val="003F2F14"/>
    <w:rsid w:val="003F342B"/>
    <w:rsid w:val="003F3762"/>
    <w:rsid w:val="003F39E3"/>
    <w:rsid w:val="003F43F4"/>
    <w:rsid w:val="003F4598"/>
    <w:rsid w:val="003F640C"/>
    <w:rsid w:val="003F6EB0"/>
    <w:rsid w:val="003F706F"/>
    <w:rsid w:val="003F7524"/>
    <w:rsid w:val="003F759A"/>
    <w:rsid w:val="00400DD1"/>
    <w:rsid w:val="004011CC"/>
    <w:rsid w:val="00401A76"/>
    <w:rsid w:val="0040232B"/>
    <w:rsid w:val="00402846"/>
    <w:rsid w:val="00402BBC"/>
    <w:rsid w:val="00402DE0"/>
    <w:rsid w:val="00403757"/>
    <w:rsid w:val="00403A7A"/>
    <w:rsid w:val="00404436"/>
    <w:rsid w:val="00406C0E"/>
    <w:rsid w:val="00406FCD"/>
    <w:rsid w:val="0040720E"/>
    <w:rsid w:val="00407AE7"/>
    <w:rsid w:val="00410952"/>
    <w:rsid w:val="00410997"/>
    <w:rsid w:val="00410C50"/>
    <w:rsid w:val="00410D84"/>
    <w:rsid w:val="00411C0A"/>
    <w:rsid w:val="00412435"/>
    <w:rsid w:val="00413263"/>
    <w:rsid w:val="0041465D"/>
    <w:rsid w:val="00414E8D"/>
    <w:rsid w:val="00416241"/>
    <w:rsid w:val="00416373"/>
    <w:rsid w:val="00416691"/>
    <w:rsid w:val="0041789C"/>
    <w:rsid w:val="00417F38"/>
    <w:rsid w:val="0042038B"/>
    <w:rsid w:val="004204B4"/>
    <w:rsid w:val="00420EB1"/>
    <w:rsid w:val="0042100F"/>
    <w:rsid w:val="00421176"/>
    <w:rsid w:val="00421230"/>
    <w:rsid w:val="004212E7"/>
    <w:rsid w:val="004215AB"/>
    <w:rsid w:val="004217AF"/>
    <w:rsid w:val="0042189E"/>
    <w:rsid w:val="00421E56"/>
    <w:rsid w:val="00421ECC"/>
    <w:rsid w:val="00422456"/>
    <w:rsid w:val="00422824"/>
    <w:rsid w:val="00422F9F"/>
    <w:rsid w:val="00423683"/>
    <w:rsid w:val="004246FA"/>
    <w:rsid w:val="00424C80"/>
    <w:rsid w:val="00425727"/>
    <w:rsid w:val="00426257"/>
    <w:rsid w:val="004268C0"/>
    <w:rsid w:val="0042694F"/>
    <w:rsid w:val="00426E52"/>
    <w:rsid w:val="004272AD"/>
    <w:rsid w:val="00427D07"/>
    <w:rsid w:val="004301B4"/>
    <w:rsid w:val="0043057A"/>
    <w:rsid w:val="00430933"/>
    <w:rsid w:val="00430D77"/>
    <w:rsid w:val="00431A0C"/>
    <w:rsid w:val="00432119"/>
    <w:rsid w:val="004325BE"/>
    <w:rsid w:val="00433E71"/>
    <w:rsid w:val="00434093"/>
    <w:rsid w:val="00434366"/>
    <w:rsid w:val="00434E2A"/>
    <w:rsid w:val="00435164"/>
    <w:rsid w:val="004353FA"/>
    <w:rsid w:val="004356EC"/>
    <w:rsid w:val="004358D0"/>
    <w:rsid w:val="00435BE3"/>
    <w:rsid w:val="00436B8F"/>
    <w:rsid w:val="00436DF7"/>
    <w:rsid w:val="00437612"/>
    <w:rsid w:val="00437702"/>
    <w:rsid w:val="00437848"/>
    <w:rsid w:val="00441367"/>
    <w:rsid w:val="00441A4B"/>
    <w:rsid w:val="0044311F"/>
    <w:rsid w:val="00443357"/>
    <w:rsid w:val="00443425"/>
    <w:rsid w:val="00443482"/>
    <w:rsid w:val="004435C6"/>
    <w:rsid w:val="00443AC3"/>
    <w:rsid w:val="004446B6"/>
    <w:rsid w:val="00444C61"/>
    <w:rsid w:val="00444CF4"/>
    <w:rsid w:val="00444E27"/>
    <w:rsid w:val="00445056"/>
    <w:rsid w:val="0044576F"/>
    <w:rsid w:val="00445DEC"/>
    <w:rsid w:val="004466BB"/>
    <w:rsid w:val="004471AD"/>
    <w:rsid w:val="0044735C"/>
    <w:rsid w:val="004500FB"/>
    <w:rsid w:val="00450E79"/>
    <w:rsid w:val="004514BA"/>
    <w:rsid w:val="00451683"/>
    <w:rsid w:val="00452300"/>
    <w:rsid w:val="004525E9"/>
    <w:rsid w:val="0045310B"/>
    <w:rsid w:val="00453371"/>
    <w:rsid w:val="00454574"/>
    <w:rsid w:val="0045550C"/>
    <w:rsid w:val="004579D7"/>
    <w:rsid w:val="00457E8E"/>
    <w:rsid w:val="00460122"/>
    <w:rsid w:val="004602E2"/>
    <w:rsid w:val="004606EF"/>
    <w:rsid w:val="004607CD"/>
    <w:rsid w:val="00460D63"/>
    <w:rsid w:val="00460E8E"/>
    <w:rsid w:val="0046141B"/>
    <w:rsid w:val="00462309"/>
    <w:rsid w:val="00462597"/>
    <w:rsid w:val="00462617"/>
    <w:rsid w:val="0046279E"/>
    <w:rsid w:val="004627F5"/>
    <w:rsid w:val="00462E21"/>
    <w:rsid w:val="00462E86"/>
    <w:rsid w:val="00463177"/>
    <w:rsid w:val="0046322A"/>
    <w:rsid w:val="00463920"/>
    <w:rsid w:val="00464A18"/>
    <w:rsid w:val="00464CFF"/>
    <w:rsid w:val="004669C9"/>
    <w:rsid w:val="00467301"/>
    <w:rsid w:val="00467E61"/>
    <w:rsid w:val="0047056F"/>
    <w:rsid w:val="0047096A"/>
    <w:rsid w:val="00470A13"/>
    <w:rsid w:val="00470D6D"/>
    <w:rsid w:val="00471450"/>
    <w:rsid w:val="0047199F"/>
    <w:rsid w:val="00473D1F"/>
    <w:rsid w:val="0047509E"/>
    <w:rsid w:val="004755A2"/>
    <w:rsid w:val="00476739"/>
    <w:rsid w:val="00476DE0"/>
    <w:rsid w:val="00477719"/>
    <w:rsid w:val="00480B09"/>
    <w:rsid w:val="00481C2D"/>
    <w:rsid w:val="004828D3"/>
    <w:rsid w:val="00483108"/>
    <w:rsid w:val="004852BE"/>
    <w:rsid w:val="004852C4"/>
    <w:rsid w:val="00485C1D"/>
    <w:rsid w:val="004865BA"/>
    <w:rsid w:val="0048713F"/>
    <w:rsid w:val="00487471"/>
    <w:rsid w:val="00487870"/>
    <w:rsid w:val="00487A77"/>
    <w:rsid w:val="00490258"/>
    <w:rsid w:val="0049054C"/>
    <w:rsid w:val="00490758"/>
    <w:rsid w:val="00490A2F"/>
    <w:rsid w:val="00490B1C"/>
    <w:rsid w:val="00490DB8"/>
    <w:rsid w:val="00492455"/>
    <w:rsid w:val="00492927"/>
    <w:rsid w:val="00492E79"/>
    <w:rsid w:val="004934BF"/>
    <w:rsid w:val="00494A7B"/>
    <w:rsid w:val="00495618"/>
    <w:rsid w:val="00495D45"/>
    <w:rsid w:val="00495DAA"/>
    <w:rsid w:val="00495FD0"/>
    <w:rsid w:val="0049628E"/>
    <w:rsid w:val="004969FE"/>
    <w:rsid w:val="00496FA0"/>
    <w:rsid w:val="0049735C"/>
    <w:rsid w:val="004977F1"/>
    <w:rsid w:val="004A0147"/>
    <w:rsid w:val="004A03CD"/>
    <w:rsid w:val="004A068D"/>
    <w:rsid w:val="004A13FD"/>
    <w:rsid w:val="004A1BB1"/>
    <w:rsid w:val="004A289B"/>
    <w:rsid w:val="004A2CD7"/>
    <w:rsid w:val="004A3170"/>
    <w:rsid w:val="004A3897"/>
    <w:rsid w:val="004A4C98"/>
    <w:rsid w:val="004A5454"/>
    <w:rsid w:val="004A5460"/>
    <w:rsid w:val="004A569B"/>
    <w:rsid w:val="004A56D5"/>
    <w:rsid w:val="004A57B3"/>
    <w:rsid w:val="004A64F2"/>
    <w:rsid w:val="004A6B37"/>
    <w:rsid w:val="004A7031"/>
    <w:rsid w:val="004A703A"/>
    <w:rsid w:val="004A76EF"/>
    <w:rsid w:val="004A7A59"/>
    <w:rsid w:val="004A7FD4"/>
    <w:rsid w:val="004B07A4"/>
    <w:rsid w:val="004B0AAD"/>
    <w:rsid w:val="004B2601"/>
    <w:rsid w:val="004B3108"/>
    <w:rsid w:val="004B3856"/>
    <w:rsid w:val="004B4902"/>
    <w:rsid w:val="004B500F"/>
    <w:rsid w:val="004B5831"/>
    <w:rsid w:val="004B645D"/>
    <w:rsid w:val="004B735A"/>
    <w:rsid w:val="004B745A"/>
    <w:rsid w:val="004B7907"/>
    <w:rsid w:val="004C0929"/>
    <w:rsid w:val="004C11CD"/>
    <w:rsid w:val="004C17C3"/>
    <w:rsid w:val="004C1A03"/>
    <w:rsid w:val="004C1B1B"/>
    <w:rsid w:val="004C2911"/>
    <w:rsid w:val="004C2B1A"/>
    <w:rsid w:val="004C2EFF"/>
    <w:rsid w:val="004C31EA"/>
    <w:rsid w:val="004C33B3"/>
    <w:rsid w:val="004C3D3B"/>
    <w:rsid w:val="004C515C"/>
    <w:rsid w:val="004C552D"/>
    <w:rsid w:val="004C562C"/>
    <w:rsid w:val="004C5E09"/>
    <w:rsid w:val="004C5F20"/>
    <w:rsid w:val="004C6205"/>
    <w:rsid w:val="004C69A0"/>
    <w:rsid w:val="004C72BD"/>
    <w:rsid w:val="004C7D34"/>
    <w:rsid w:val="004C7E31"/>
    <w:rsid w:val="004D1490"/>
    <w:rsid w:val="004D17A3"/>
    <w:rsid w:val="004D1B38"/>
    <w:rsid w:val="004D2C67"/>
    <w:rsid w:val="004D461E"/>
    <w:rsid w:val="004D5860"/>
    <w:rsid w:val="004D5B10"/>
    <w:rsid w:val="004D621E"/>
    <w:rsid w:val="004D659A"/>
    <w:rsid w:val="004D6627"/>
    <w:rsid w:val="004D6B5B"/>
    <w:rsid w:val="004D6CE0"/>
    <w:rsid w:val="004D7014"/>
    <w:rsid w:val="004E0689"/>
    <w:rsid w:val="004E1473"/>
    <w:rsid w:val="004E1EBF"/>
    <w:rsid w:val="004E34FB"/>
    <w:rsid w:val="004E3FA6"/>
    <w:rsid w:val="004E4378"/>
    <w:rsid w:val="004E47EB"/>
    <w:rsid w:val="004E4AA0"/>
    <w:rsid w:val="004E5612"/>
    <w:rsid w:val="004E59B0"/>
    <w:rsid w:val="004E5DF1"/>
    <w:rsid w:val="004E6319"/>
    <w:rsid w:val="004F0CDE"/>
    <w:rsid w:val="004F1662"/>
    <w:rsid w:val="004F1F72"/>
    <w:rsid w:val="004F32BF"/>
    <w:rsid w:val="004F427B"/>
    <w:rsid w:val="004F4E2A"/>
    <w:rsid w:val="004F503F"/>
    <w:rsid w:val="004F661F"/>
    <w:rsid w:val="004F6CC8"/>
    <w:rsid w:val="004F713C"/>
    <w:rsid w:val="00500D51"/>
    <w:rsid w:val="00501043"/>
    <w:rsid w:val="0050195E"/>
    <w:rsid w:val="005021CD"/>
    <w:rsid w:val="0050258A"/>
    <w:rsid w:val="00502C3B"/>
    <w:rsid w:val="0050352D"/>
    <w:rsid w:val="005038CE"/>
    <w:rsid w:val="005038F1"/>
    <w:rsid w:val="0050399B"/>
    <w:rsid w:val="00503AFA"/>
    <w:rsid w:val="00504C0A"/>
    <w:rsid w:val="00506058"/>
    <w:rsid w:val="00506825"/>
    <w:rsid w:val="00506DEC"/>
    <w:rsid w:val="00510FAA"/>
    <w:rsid w:val="0051171C"/>
    <w:rsid w:val="00511B0F"/>
    <w:rsid w:val="005120F3"/>
    <w:rsid w:val="005124CC"/>
    <w:rsid w:val="00514BBB"/>
    <w:rsid w:val="00514DD7"/>
    <w:rsid w:val="005153BA"/>
    <w:rsid w:val="005154EA"/>
    <w:rsid w:val="00516DE0"/>
    <w:rsid w:val="0051732A"/>
    <w:rsid w:val="00520477"/>
    <w:rsid w:val="00520F77"/>
    <w:rsid w:val="0052142C"/>
    <w:rsid w:val="005214CF"/>
    <w:rsid w:val="00521804"/>
    <w:rsid w:val="0052210B"/>
    <w:rsid w:val="00522251"/>
    <w:rsid w:val="005228DD"/>
    <w:rsid w:val="00523125"/>
    <w:rsid w:val="005236CE"/>
    <w:rsid w:val="005240A7"/>
    <w:rsid w:val="00525025"/>
    <w:rsid w:val="00525471"/>
    <w:rsid w:val="005268B9"/>
    <w:rsid w:val="00526DD0"/>
    <w:rsid w:val="005273E8"/>
    <w:rsid w:val="005275AD"/>
    <w:rsid w:val="00527C2D"/>
    <w:rsid w:val="00527CA6"/>
    <w:rsid w:val="00530032"/>
    <w:rsid w:val="00531539"/>
    <w:rsid w:val="00531EE3"/>
    <w:rsid w:val="00531F4D"/>
    <w:rsid w:val="0053248A"/>
    <w:rsid w:val="00532873"/>
    <w:rsid w:val="00533F17"/>
    <w:rsid w:val="0053453F"/>
    <w:rsid w:val="005345F5"/>
    <w:rsid w:val="00536C54"/>
    <w:rsid w:val="00537CA3"/>
    <w:rsid w:val="0054002B"/>
    <w:rsid w:val="00540253"/>
    <w:rsid w:val="00540435"/>
    <w:rsid w:val="00540D19"/>
    <w:rsid w:val="0054197B"/>
    <w:rsid w:val="00541D1E"/>
    <w:rsid w:val="00541DCC"/>
    <w:rsid w:val="00543A8A"/>
    <w:rsid w:val="00543D9E"/>
    <w:rsid w:val="00543F1A"/>
    <w:rsid w:val="00544235"/>
    <w:rsid w:val="0054448C"/>
    <w:rsid w:val="005447BB"/>
    <w:rsid w:val="00544B21"/>
    <w:rsid w:val="00545FD9"/>
    <w:rsid w:val="005464E5"/>
    <w:rsid w:val="005468A7"/>
    <w:rsid w:val="00547062"/>
    <w:rsid w:val="00547ED0"/>
    <w:rsid w:val="00550407"/>
    <w:rsid w:val="005505C5"/>
    <w:rsid w:val="0055076B"/>
    <w:rsid w:val="00550D64"/>
    <w:rsid w:val="00551CD3"/>
    <w:rsid w:val="005528E1"/>
    <w:rsid w:val="00552B9F"/>
    <w:rsid w:val="00552E1B"/>
    <w:rsid w:val="00553C1C"/>
    <w:rsid w:val="00553D6A"/>
    <w:rsid w:val="00554069"/>
    <w:rsid w:val="005541BF"/>
    <w:rsid w:val="005544F4"/>
    <w:rsid w:val="00555ABA"/>
    <w:rsid w:val="00555C1B"/>
    <w:rsid w:val="00556397"/>
    <w:rsid w:val="005563E6"/>
    <w:rsid w:val="005565AA"/>
    <w:rsid w:val="00556732"/>
    <w:rsid w:val="00556E62"/>
    <w:rsid w:val="0056118C"/>
    <w:rsid w:val="005614F2"/>
    <w:rsid w:val="00561E8C"/>
    <w:rsid w:val="00561F2E"/>
    <w:rsid w:val="00562135"/>
    <w:rsid w:val="00562292"/>
    <w:rsid w:val="00562293"/>
    <w:rsid w:val="00562A3D"/>
    <w:rsid w:val="00562CCB"/>
    <w:rsid w:val="00563930"/>
    <w:rsid w:val="005639FD"/>
    <w:rsid w:val="00563B91"/>
    <w:rsid w:val="00563FA3"/>
    <w:rsid w:val="005642A9"/>
    <w:rsid w:val="00564515"/>
    <w:rsid w:val="005653A4"/>
    <w:rsid w:val="00565424"/>
    <w:rsid w:val="0056616B"/>
    <w:rsid w:val="00566566"/>
    <w:rsid w:val="00566BE5"/>
    <w:rsid w:val="00567251"/>
    <w:rsid w:val="005677E3"/>
    <w:rsid w:val="00571859"/>
    <w:rsid w:val="00572614"/>
    <w:rsid w:val="0057280C"/>
    <w:rsid w:val="0057293A"/>
    <w:rsid w:val="005729E7"/>
    <w:rsid w:val="00572BF0"/>
    <w:rsid w:val="005732F5"/>
    <w:rsid w:val="00573D27"/>
    <w:rsid w:val="005763C2"/>
    <w:rsid w:val="00576EEE"/>
    <w:rsid w:val="00580DA0"/>
    <w:rsid w:val="00581022"/>
    <w:rsid w:val="00581731"/>
    <w:rsid w:val="00581CBA"/>
    <w:rsid w:val="00581FDD"/>
    <w:rsid w:val="00582318"/>
    <w:rsid w:val="0058237E"/>
    <w:rsid w:val="00582D64"/>
    <w:rsid w:val="00583398"/>
    <w:rsid w:val="00583641"/>
    <w:rsid w:val="0058406C"/>
    <w:rsid w:val="00584518"/>
    <w:rsid w:val="00584FB7"/>
    <w:rsid w:val="005851A3"/>
    <w:rsid w:val="00585EC4"/>
    <w:rsid w:val="0058609C"/>
    <w:rsid w:val="0058634F"/>
    <w:rsid w:val="005864F8"/>
    <w:rsid w:val="00586879"/>
    <w:rsid w:val="0058770A"/>
    <w:rsid w:val="00587C20"/>
    <w:rsid w:val="00587F65"/>
    <w:rsid w:val="00591035"/>
    <w:rsid w:val="005916FF"/>
    <w:rsid w:val="00591CF7"/>
    <w:rsid w:val="00591E26"/>
    <w:rsid w:val="00592297"/>
    <w:rsid w:val="00592528"/>
    <w:rsid w:val="00592864"/>
    <w:rsid w:val="00592B07"/>
    <w:rsid w:val="00592D3C"/>
    <w:rsid w:val="005932D3"/>
    <w:rsid w:val="00594A4F"/>
    <w:rsid w:val="00594C1E"/>
    <w:rsid w:val="00594EFF"/>
    <w:rsid w:val="005954ED"/>
    <w:rsid w:val="005957D7"/>
    <w:rsid w:val="00595C94"/>
    <w:rsid w:val="005968A3"/>
    <w:rsid w:val="00596A48"/>
    <w:rsid w:val="00596C52"/>
    <w:rsid w:val="00596CE2"/>
    <w:rsid w:val="0059744B"/>
    <w:rsid w:val="005974F3"/>
    <w:rsid w:val="005978BA"/>
    <w:rsid w:val="005A07F5"/>
    <w:rsid w:val="005A09E3"/>
    <w:rsid w:val="005A2334"/>
    <w:rsid w:val="005A2A77"/>
    <w:rsid w:val="005A3566"/>
    <w:rsid w:val="005A3876"/>
    <w:rsid w:val="005A39B6"/>
    <w:rsid w:val="005A3D29"/>
    <w:rsid w:val="005A4C8A"/>
    <w:rsid w:val="005A53E9"/>
    <w:rsid w:val="005A5FFE"/>
    <w:rsid w:val="005A75E3"/>
    <w:rsid w:val="005A7731"/>
    <w:rsid w:val="005A7795"/>
    <w:rsid w:val="005A7FB7"/>
    <w:rsid w:val="005B0094"/>
    <w:rsid w:val="005B02FF"/>
    <w:rsid w:val="005B034B"/>
    <w:rsid w:val="005B0550"/>
    <w:rsid w:val="005B0FC7"/>
    <w:rsid w:val="005B1C21"/>
    <w:rsid w:val="005B2068"/>
    <w:rsid w:val="005B21E2"/>
    <w:rsid w:val="005B2ADA"/>
    <w:rsid w:val="005B339F"/>
    <w:rsid w:val="005B35BF"/>
    <w:rsid w:val="005B41E7"/>
    <w:rsid w:val="005B4263"/>
    <w:rsid w:val="005B4E3A"/>
    <w:rsid w:val="005B5C9A"/>
    <w:rsid w:val="005B5D96"/>
    <w:rsid w:val="005B718A"/>
    <w:rsid w:val="005B770F"/>
    <w:rsid w:val="005C061B"/>
    <w:rsid w:val="005C0AD9"/>
    <w:rsid w:val="005C22DA"/>
    <w:rsid w:val="005C2E9D"/>
    <w:rsid w:val="005C2EB6"/>
    <w:rsid w:val="005C33D4"/>
    <w:rsid w:val="005C4414"/>
    <w:rsid w:val="005C4BBD"/>
    <w:rsid w:val="005C5B22"/>
    <w:rsid w:val="005C6010"/>
    <w:rsid w:val="005C6944"/>
    <w:rsid w:val="005C6D16"/>
    <w:rsid w:val="005C6E8E"/>
    <w:rsid w:val="005C7716"/>
    <w:rsid w:val="005C7789"/>
    <w:rsid w:val="005D04C8"/>
    <w:rsid w:val="005D10DD"/>
    <w:rsid w:val="005D1BD7"/>
    <w:rsid w:val="005D26B2"/>
    <w:rsid w:val="005D4AEF"/>
    <w:rsid w:val="005D575C"/>
    <w:rsid w:val="005D5E59"/>
    <w:rsid w:val="005D646A"/>
    <w:rsid w:val="005D7001"/>
    <w:rsid w:val="005E0ACC"/>
    <w:rsid w:val="005E1030"/>
    <w:rsid w:val="005E1838"/>
    <w:rsid w:val="005E1CDD"/>
    <w:rsid w:val="005E2480"/>
    <w:rsid w:val="005E3B24"/>
    <w:rsid w:val="005E3F1E"/>
    <w:rsid w:val="005E40A8"/>
    <w:rsid w:val="005E6979"/>
    <w:rsid w:val="005E6BEF"/>
    <w:rsid w:val="005E6C30"/>
    <w:rsid w:val="005E6FB1"/>
    <w:rsid w:val="005E72BA"/>
    <w:rsid w:val="005E76ED"/>
    <w:rsid w:val="005E7A02"/>
    <w:rsid w:val="005E7A27"/>
    <w:rsid w:val="005E7FE8"/>
    <w:rsid w:val="005F098A"/>
    <w:rsid w:val="005F1DC0"/>
    <w:rsid w:val="005F24F3"/>
    <w:rsid w:val="005F2DF5"/>
    <w:rsid w:val="005F368C"/>
    <w:rsid w:val="005F4656"/>
    <w:rsid w:val="005F4E0B"/>
    <w:rsid w:val="005F564E"/>
    <w:rsid w:val="005F567B"/>
    <w:rsid w:val="005F5739"/>
    <w:rsid w:val="005F5BC2"/>
    <w:rsid w:val="005F6037"/>
    <w:rsid w:val="005F679C"/>
    <w:rsid w:val="005F7478"/>
    <w:rsid w:val="005F7558"/>
    <w:rsid w:val="005F7DB1"/>
    <w:rsid w:val="006002EF"/>
    <w:rsid w:val="00600A8A"/>
    <w:rsid w:val="00600BB6"/>
    <w:rsid w:val="00600CF7"/>
    <w:rsid w:val="0060180A"/>
    <w:rsid w:val="00601A56"/>
    <w:rsid w:val="00601B3C"/>
    <w:rsid w:val="00601DAA"/>
    <w:rsid w:val="00601EE6"/>
    <w:rsid w:val="00601FC2"/>
    <w:rsid w:val="006031C6"/>
    <w:rsid w:val="00603940"/>
    <w:rsid w:val="00603AD9"/>
    <w:rsid w:val="0060439D"/>
    <w:rsid w:val="0060454A"/>
    <w:rsid w:val="00604D92"/>
    <w:rsid w:val="00604F20"/>
    <w:rsid w:val="00605129"/>
    <w:rsid w:val="00605A56"/>
    <w:rsid w:val="00605ED9"/>
    <w:rsid w:val="00606009"/>
    <w:rsid w:val="00606893"/>
    <w:rsid w:val="00606A16"/>
    <w:rsid w:val="00606D8C"/>
    <w:rsid w:val="00607271"/>
    <w:rsid w:val="00607C0A"/>
    <w:rsid w:val="006101FC"/>
    <w:rsid w:val="0061100C"/>
    <w:rsid w:val="00611022"/>
    <w:rsid w:val="006114F3"/>
    <w:rsid w:val="0061278F"/>
    <w:rsid w:val="006129A6"/>
    <w:rsid w:val="00612CD9"/>
    <w:rsid w:val="00612CF9"/>
    <w:rsid w:val="00613205"/>
    <w:rsid w:val="00613876"/>
    <w:rsid w:val="006147AC"/>
    <w:rsid w:val="00614878"/>
    <w:rsid w:val="006148C3"/>
    <w:rsid w:val="00615DDA"/>
    <w:rsid w:val="00616017"/>
    <w:rsid w:val="00616189"/>
    <w:rsid w:val="00616E55"/>
    <w:rsid w:val="006178B0"/>
    <w:rsid w:val="00617939"/>
    <w:rsid w:val="00620379"/>
    <w:rsid w:val="006212C2"/>
    <w:rsid w:val="006214B5"/>
    <w:rsid w:val="006217A0"/>
    <w:rsid w:val="00621955"/>
    <w:rsid w:val="006221FA"/>
    <w:rsid w:val="00623F7A"/>
    <w:rsid w:val="00624C2F"/>
    <w:rsid w:val="006258FE"/>
    <w:rsid w:val="00625B88"/>
    <w:rsid w:val="006263A7"/>
    <w:rsid w:val="006265B2"/>
    <w:rsid w:val="00626B7C"/>
    <w:rsid w:val="006306B9"/>
    <w:rsid w:val="00631264"/>
    <w:rsid w:val="00631280"/>
    <w:rsid w:val="00632B82"/>
    <w:rsid w:val="00632F87"/>
    <w:rsid w:val="00634460"/>
    <w:rsid w:val="00634FA2"/>
    <w:rsid w:val="0063512C"/>
    <w:rsid w:val="0063515E"/>
    <w:rsid w:val="00636AC9"/>
    <w:rsid w:val="00636B1C"/>
    <w:rsid w:val="00637666"/>
    <w:rsid w:val="006376B6"/>
    <w:rsid w:val="006376B9"/>
    <w:rsid w:val="0064061F"/>
    <w:rsid w:val="0064096D"/>
    <w:rsid w:val="00640DBF"/>
    <w:rsid w:val="00640EDB"/>
    <w:rsid w:val="006417DA"/>
    <w:rsid w:val="00641D15"/>
    <w:rsid w:val="00641FDC"/>
    <w:rsid w:val="00642F7C"/>
    <w:rsid w:val="006430F8"/>
    <w:rsid w:val="006437E9"/>
    <w:rsid w:val="006439BB"/>
    <w:rsid w:val="00643EC4"/>
    <w:rsid w:val="006446D6"/>
    <w:rsid w:val="0064536E"/>
    <w:rsid w:val="006453C9"/>
    <w:rsid w:val="00645596"/>
    <w:rsid w:val="00645C8C"/>
    <w:rsid w:val="00645E43"/>
    <w:rsid w:val="00645F25"/>
    <w:rsid w:val="006503B5"/>
    <w:rsid w:val="006503C2"/>
    <w:rsid w:val="00650528"/>
    <w:rsid w:val="006506A4"/>
    <w:rsid w:val="0065080D"/>
    <w:rsid w:val="006513F7"/>
    <w:rsid w:val="0065170C"/>
    <w:rsid w:val="0065219B"/>
    <w:rsid w:val="0065413B"/>
    <w:rsid w:val="0065416D"/>
    <w:rsid w:val="00654278"/>
    <w:rsid w:val="00655058"/>
    <w:rsid w:val="006550AD"/>
    <w:rsid w:val="00655389"/>
    <w:rsid w:val="006556D7"/>
    <w:rsid w:val="00655710"/>
    <w:rsid w:val="00655723"/>
    <w:rsid w:val="00655A56"/>
    <w:rsid w:val="00655B75"/>
    <w:rsid w:val="00656733"/>
    <w:rsid w:val="00656DD2"/>
    <w:rsid w:val="00657340"/>
    <w:rsid w:val="00657670"/>
    <w:rsid w:val="00657A3E"/>
    <w:rsid w:val="00657A46"/>
    <w:rsid w:val="00657C41"/>
    <w:rsid w:val="00660060"/>
    <w:rsid w:val="00660890"/>
    <w:rsid w:val="00661146"/>
    <w:rsid w:val="00662004"/>
    <w:rsid w:val="00662065"/>
    <w:rsid w:val="00662921"/>
    <w:rsid w:val="006629E3"/>
    <w:rsid w:val="0066305E"/>
    <w:rsid w:val="006631BC"/>
    <w:rsid w:val="00663675"/>
    <w:rsid w:val="00664184"/>
    <w:rsid w:val="0066418D"/>
    <w:rsid w:val="00664483"/>
    <w:rsid w:val="0066456C"/>
    <w:rsid w:val="006647AA"/>
    <w:rsid w:val="0066545F"/>
    <w:rsid w:val="00665BEF"/>
    <w:rsid w:val="006660B9"/>
    <w:rsid w:val="006667C1"/>
    <w:rsid w:val="00667F71"/>
    <w:rsid w:val="00670DC1"/>
    <w:rsid w:val="00671635"/>
    <w:rsid w:val="0067197F"/>
    <w:rsid w:val="006719E4"/>
    <w:rsid w:val="00672216"/>
    <w:rsid w:val="006728A9"/>
    <w:rsid w:val="00673B17"/>
    <w:rsid w:val="00673D05"/>
    <w:rsid w:val="006740EB"/>
    <w:rsid w:val="00674816"/>
    <w:rsid w:val="006749C8"/>
    <w:rsid w:val="00674B2E"/>
    <w:rsid w:val="0067647B"/>
    <w:rsid w:val="00677072"/>
    <w:rsid w:val="006778B2"/>
    <w:rsid w:val="00677CAC"/>
    <w:rsid w:val="00677DD4"/>
    <w:rsid w:val="0068056A"/>
    <w:rsid w:val="00680923"/>
    <w:rsid w:val="00680C91"/>
    <w:rsid w:val="00680DF1"/>
    <w:rsid w:val="00681150"/>
    <w:rsid w:val="00681271"/>
    <w:rsid w:val="00681400"/>
    <w:rsid w:val="006820B2"/>
    <w:rsid w:val="0068233B"/>
    <w:rsid w:val="00682BB9"/>
    <w:rsid w:val="00682DE6"/>
    <w:rsid w:val="00683E0E"/>
    <w:rsid w:val="00684CA3"/>
    <w:rsid w:val="00685089"/>
    <w:rsid w:val="00685388"/>
    <w:rsid w:val="006859C6"/>
    <w:rsid w:val="00685B82"/>
    <w:rsid w:val="00686A92"/>
    <w:rsid w:val="00686ACF"/>
    <w:rsid w:val="00686CDB"/>
    <w:rsid w:val="00687509"/>
    <w:rsid w:val="00687E90"/>
    <w:rsid w:val="0069008D"/>
    <w:rsid w:val="006903CA"/>
    <w:rsid w:val="00691D95"/>
    <w:rsid w:val="006926D0"/>
    <w:rsid w:val="00692C1B"/>
    <w:rsid w:val="006934E1"/>
    <w:rsid w:val="006934E7"/>
    <w:rsid w:val="00693D73"/>
    <w:rsid w:val="00695181"/>
    <w:rsid w:val="006953BC"/>
    <w:rsid w:val="0069550F"/>
    <w:rsid w:val="006957C2"/>
    <w:rsid w:val="00696166"/>
    <w:rsid w:val="00696E8B"/>
    <w:rsid w:val="006A00A4"/>
    <w:rsid w:val="006A0BAB"/>
    <w:rsid w:val="006A163B"/>
    <w:rsid w:val="006A230B"/>
    <w:rsid w:val="006A27A3"/>
    <w:rsid w:val="006A28DF"/>
    <w:rsid w:val="006A2B8E"/>
    <w:rsid w:val="006A4AE8"/>
    <w:rsid w:val="006A5786"/>
    <w:rsid w:val="006A5B02"/>
    <w:rsid w:val="006A63DB"/>
    <w:rsid w:val="006A6E7C"/>
    <w:rsid w:val="006A6F86"/>
    <w:rsid w:val="006A7012"/>
    <w:rsid w:val="006A76FB"/>
    <w:rsid w:val="006B0636"/>
    <w:rsid w:val="006B12A8"/>
    <w:rsid w:val="006B197C"/>
    <w:rsid w:val="006B1A8A"/>
    <w:rsid w:val="006B2644"/>
    <w:rsid w:val="006B3DDE"/>
    <w:rsid w:val="006B51C9"/>
    <w:rsid w:val="006B5BC2"/>
    <w:rsid w:val="006B65B4"/>
    <w:rsid w:val="006B6C66"/>
    <w:rsid w:val="006B6EFF"/>
    <w:rsid w:val="006B6F7F"/>
    <w:rsid w:val="006B7C2C"/>
    <w:rsid w:val="006C05B2"/>
    <w:rsid w:val="006C12F0"/>
    <w:rsid w:val="006C1D1C"/>
    <w:rsid w:val="006C3196"/>
    <w:rsid w:val="006C328F"/>
    <w:rsid w:val="006C3670"/>
    <w:rsid w:val="006C3679"/>
    <w:rsid w:val="006C3988"/>
    <w:rsid w:val="006C40D4"/>
    <w:rsid w:val="006C4182"/>
    <w:rsid w:val="006C427F"/>
    <w:rsid w:val="006C497F"/>
    <w:rsid w:val="006C53A2"/>
    <w:rsid w:val="006C55CC"/>
    <w:rsid w:val="006C595F"/>
    <w:rsid w:val="006C5A71"/>
    <w:rsid w:val="006C628E"/>
    <w:rsid w:val="006C6764"/>
    <w:rsid w:val="006C6DF4"/>
    <w:rsid w:val="006C6F33"/>
    <w:rsid w:val="006C785D"/>
    <w:rsid w:val="006D0366"/>
    <w:rsid w:val="006D03AF"/>
    <w:rsid w:val="006D070A"/>
    <w:rsid w:val="006D0828"/>
    <w:rsid w:val="006D09DB"/>
    <w:rsid w:val="006D14B1"/>
    <w:rsid w:val="006D1E98"/>
    <w:rsid w:val="006D2C74"/>
    <w:rsid w:val="006D35C5"/>
    <w:rsid w:val="006D376B"/>
    <w:rsid w:val="006D3798"/>
    <w:rsid w:val="006D38BF"/>
    <w:rsid w:val="006D395D"/>
    <w:rsid w:val="006D3A7E"/>
    <w:rsid w:val="006D5329"/>
    <w:rsid w:val="006D5AAC"/>
    <w:rsid w:val="006D5E0B"/>
    <w:rsid w:val="006D5FE8"/>
    <w:rsid w:val="006D7ADF"/>
    <w:rsid w:val="006E0652"/>
    <w:rsid w:val="006E0897"/>
    <w:rsid w:val="006E0D32"/>
    <w:rsid w:val="006E1A23"/>
    <w:rsid w:val="006E1AA8"/>
    <w:rsid w:val="006E1C93"/>
    <w:rsid w:val="006E1D2C"/>
    <w:rsid w:val="006E2E7E"/>
    <w:rsid w:val="006E3910"/>
    <w:rsid w:val="006E4522"/>
    <w:rsid w:val="006E4794"/>
    <w:rsid w:val="006E5EC1"/>
    <w:rsid w:val="006E6174"/>
    <w:rsid w:val="006E6228"/>
    <w:rsid w:val="006E62EB"/>
    <w:rsid w:val="006E69F2"/>
    <w:rsid w:val="006E6AA9"/>
    <w:rsid w:val="006E77AF"/>
    <w:rsid w:val="006E7DA6"/>
    <w:rsid w:val="006F0301"/>
    <w:rsid w:val="006F2078"/>
    <w:rsid w:val="006F23C2"/>
    <w:rsid w:val="006F25E4"/>
    <w:rsid w:val="006F6107"/>
    <w:rsid w:val="006F671B"/>
    <w:rsid w:val="006F68F8"/>
    <w:rsid w:val="006F6ADD"/>
    <w:rsid w:val="006F73DA"/>
    <w:rsid w:val="006F7BFC"/>
    <w:rsid w:val="006F7F33"/>
    <w:rsid w:val="007005DA"/>
    <w:rsid w:val="00701AC3"/>
    <w:rsid w:val="00702C6D"/>
    <w:rsid w:val="00702DA1"/>
    <w:rsid w:val="00702FE5"/>
    <w:rsid w:val="00703315"/>
    <w:rsid w:val="0070361D"/>
    <w:rsid w:val="0070378D"/>
    <w:rsid w:val="00703AEB"/>
    <w:rsid w:val="007040A6"/>
    <w:rsid w:val="00704746"/>
    <w:rsid w:val="00704D17"/>
    <w:rsid w:val="00705488"/>
    <w:rsid w:val="007057A6"/>
    <w:rsid w:val="007060AB"/>
    <w:rsid w:val="00707363"/>
    <w:rsid w:val="007100D1"/>
    <w:rsid w:val="00710411"/>
    <w:rsid w:val="0071042D"/>
    <w:rsid w:val="00710837"/>
    <w:rsid w:val="00710B0D"/>
    <w:rsid w:val="00710BA1"/>
    <w:rsid w:val="00710BF1"/>
    <w:rsid w:val="00710DA6"/>
    <w:rsid w:val="00711816"/>
    <w:rsid w:val="00711EE9"/>
    <w:rsid w:val="00712CE1"/>
    <w:rsid w:val="007133FF"/>
    <w:rsid w:val="00713854"/>
    <w:rsid w:val="00713987"/>
    <w:rsid w:val="00714415"/>
    <w:rsid w:val="007150CA"/>
    <w:rsid w:val="00715AB5"/>
    <w:rsid w:val="007163D2"/>
    <w:rsid w:val="00716D0F"/>
    <w:rsid w:val="007176BE"/>
    <w:rsid w:val="00720182"/>
    <w:rsid w:val="007224A7"/>
    <w:rsid w:val="007229E6"/>
    <w:rsid w:val="00722E6C"/>
    <w:rsid w:val="00723172"/>
    <w:rsid w:val="0072363B"/>
    <w:rsid w:val="00723BC4"/>
    <w:rsid w:val="00723C7A"/>
    <w:rsid w:val="0072465C"/>
    <w:rsid w:val="00724BF8"/>
    <w:rsid w:val="00724FD0"/>
    <w:rsid w:val="00725778"/>
    <w:rsid w:val="007258A2"/>
    <w:rsid w:val="00725EAB"/>
    <w:rsid w:val="00726F6C"/>
    <w:rsid w:val="00727084"/>
    <w:rsid w:val="00727BBD"/>
    <w:rsid w:val="007301D2"/>
    <w:rsid w:val="00730B10"/>
    <w:rsid w:val="00730CA7"/>
    <w:rsid w:val="00731CF0"/>
    <w:rsid w:val="00732821"/>
    <w:rsid w:val="007336B7"/>
    <w:rsid w:val="00734375"/>
    <w:rsid w:val="0073455D"/>
    <w:rsid w:val="00734C63"/>
    <w:rsid w:val="00734E41"/>
    <w:rsid w:val="00735481"/>
    <w:rsid w:val="00735D57"/>
    <w:rsid w:val="00737875"/>
    <w:rsid w:val="00737A22"/>
    <w:rsid w:val="00740248"/>
    <w:rsid w:val="00740591"/>
    <w:rsid w:val="00741044"/>
    <w:rsid w:val="007438FE"/>
    <w:rsid w:val="00744B9E"/>
    <w:rsid w:val="007453CD"/>
    <w:rsid w:val="0074551F"/>
    <w:rsid w:val="00745DF7"/>
    <w:rsid w:val="00746598"/>
    <w:rsid w:val="00746D2C"/>
    <w:rsid w:val="0074783F"/>
    <w:rsid w:val="00747953"/>
    <w:rsid w:val="00750A89"/>
    <w:rsid w:val="007510E8"/>
    <w:rsid w:val="00751856"/>
    <w:rsid w:val="00751ED4"/>
    <w:rsid w:val="00752420"/>
    <w:rsid w:val="007524C4"/>
    <w:rsid w:val="00752D21"/>
    <w:rsid w:val="00753700"/>
    <w:rsid w:val="0075419F"/>
    <w:rsid w:val="00755496"/>
    <w:rsid w:val="00755786"/>
    <w:rsid w:val="00755B98"/>
    <w:rsid w:val="00756188"/>
    <w:rsid w:val="00756535"/>
    <w:rsid w:val="007566B0"/>
    <w:rsid w:val="00757485"/>
    <w:rsid w:val="00760821"/>
    <w:rsid w:val="00761233"/>
    <w:rsid w:val="0076141D"/>
    <w:rsid w:val="00761EC4"/>
    <w:rsid w:val="007628F2"/>
    <w:rsid w:val="00762A96"/>
    <w:rsid w:val="00762C03"/>
    <w:rsid w:val="007635A8"/>
    <w:rsid w:val="007639A9"/>
    <w:rsid w:val="00764A0C"/>
    <w:rsid w:val="00764CD9"/>
    <w:rsid w:val="007659C6"/>
    <w:rsid w:val="00765A6E"/>
    <w:rsid w:val="00765F47"/>
    <w:rsid w:val="007662B7"/>
    <w:rsid w:val="007665F6"/>
    <w:rsid w:val="00766B3B"/>
    <w:rsid w:val="00767254"/>
    <w:rsid w:val="00767F82"/>
    <w:rsid w:val="00770B49"/>
    <w:rsid w:val="0077152F"/>
    <w:rsid w:val="00771729"/>
    <w:rsid w:val="00772A36"/>
    <w:rsid w:val="00772C9D"/>
    <w:rsid w:val="007732F8"/>
    <w:rsid w:val="0077464E"/>
    <w:rsid w:val="00776442"/>
    <w:rsid w:val="00776642"/>
    <w:rsid w:val="00776E3E"/>
    <w:rsid w:val="007771C9"/>
    <w:rsid w:val="00777207"/>
    <w:rsid w:val="00777DA9"/>
    <w:rsid w:val="00780485"/>
    <w:rsid w:val="0078098C"/>
    <w:rsid w:val="00780A78"/>
    <w:rsid w:val="00780B42"/>
    <w:rsid w:val="00780E0C"/>
    <w:rsid w:val="0078108B"/>
    <w:rsid w:val="00781D79"/>
    <w:rsid w:val="0078258D"/>
    <w:rsid w:val="00782EEE"/>
    <w:rsid w:val="00783047"/>
    <w:rsid w:val="007836A9"/>
    <w:rsid w:val="00784538"/>
    <w:rsid w:val="007847B9"/>
    <w:rsid w:val="0078484B"/>
    <w:rsid w:val="00784904"/>
    <w:rsid w:val="00785397"/>
    <w:rsid w:val="00785AF5"/>
    <w:rsid w:val="00785F50"/>
    <w:rsid w:val="00785F64"/>
    <w:rsid w:val="00786D56"/>
    <w:rsid w:val="00786D5F"/>
    <w:rsid w:val="00787195"/>
    <w:rsid w:val="007873EC"/>
    <w:rsid w:val="0078752B"/>
    <w:rsid w:val="007878B8"/>
    <w:rsid w:val="00787C0A"/>
    <w:rsid w:val="0079039B"/>
    <w:rsid w:val="00790568"/>
    <w:rsid w:val="00790C95"/>
    <w:rsid w:val="00791829"/>
    <w:rsid w:val="0079279E"/>
    <w:rsid w:val="00792DE1"/>
    <w:rsid w:val="00793AB9"/>
    <w:rsid w:val="00794818"/>
    <w:rsid w:val="00794A44"/>
    <w:rsid w:val="00794DE6"/>
    <w:rsid w:val="0079574E"/>
    <w:rsid w:val="00795DBE"/>
    <w:rsid w:val="0079726A"/>
    <w:rsid w:val="007A0620"/>
    <w:rsid w:val="007A0A34"/>
    <w:rsid w:val="007A0C43"/>
    <w:rsid w:val="007A0DCD"/>
    <w:rsid w:val="007A0E7C"/>
    <w:rsid w:val="007A1251"/>
    <w:rsid w:val="007A1B5B"/>
    <w:rsid w:val="007A275A"/>
    <w:rsid w:val="007A2DA4"/>
    <w:rsid w:val="007A33BC"/>
    <w:rsid w:val="007A380D"/>
    <w:rsid w:val="007A3943"/>
    <w:rsid w:val="007A3F57"/>
    <w:rsid w:val="007A421B"/>
    <w:rsid w:val="007A435A"/>
    <w:rsid w:val="007A5950"/>
    <w:rsid w:val="007A5C65"/>
    <w:rsid w:val="007A5FFC"/>
    <w:rsid w:val="007A63FD"/>
    <w:rsid w:val="007A6F45"/>
    <w:rsid w:val="007A7A70"/>
    <w:rsid w:val="007B01F5"/>
    <w:rsid w:val="007B100B"/>
    <w:rsid w:val="007B1017"/>
    <w:rsid w:val="007B12A4"/>
    <w:rsid w:val="007B2396"/>
    <w:rsid w:val="007B24C9"/>
    <w:rsid w:val="007B28DF"/>
    <w:rsid w:val="007B2DED"/>
    <w:rsid w:val="007B3430"/>
    <w:rsid w:val="007B49E5"/>
    <w:rsid w:val="007B568E"/>
    <w:rsid w:val="007B5B46"/>
    <w:rsid w:val="007B6059"/>
    <w:rsid w:val="007B753E"/>
    <w:rsid w:val="007C04D2"/>
    <w:rsid w:val="007C0556"/>
    <w:rsid w:val="007C104F"/>
    <w:rsid w:val="007C14E4"/>
    <w:rsid w:val="007C1AD4"/>
    <w:rsid w:val="007C1F2A"/>
    <w:rsid w:val="007C25CB"/>
    <w:rsid w:val="007C302A"/>
    <w:rsid w:val="007C40E7"/>
    <w:rsid w:val="007C4225"/>
    <w:rsid w:val="007C43A2"/>
    <w:rsid w:val="007C5072"/>
    <w:rsid w:val="007C5A85"/>
    <w:rsid w:val="007C5B52"/>
    <w:rsid w:val="007C6860"/>
    <w:rsid w:val="007D117E"/>
    <w:rsid w:val="007D3896"/>
    <w:rsid w:val="007D4136"/>
    <w:rsid w:val="007D4164"/>
    <w:rsid w:val="007D43A7"/>
    <w:rsid w:val="007D48F1"/>
    <w:rsid w:val="007D4FC6"/>
    <w:rsid w:val="007D5299"/>
    <w:rsid w:val="007D5A5E"/>
    <w:rsid w:val="007D5B5C"/>
    <w:rsid w:val="007D64A4"/>
    <w:rsid w:val="007D694B"/>
    <w:rsid w:val="007D69A2"/>
    <w:rsid w:val="007D74BA"/>
    <w:rsid w:val="007D7C09"/>
    <w:rsid w:val="007D7EBC"/>
    <w:rsid w:val="007E1B92"/>
    <w:rsid w:val="007E1FD4"/>
    <w:rsid w:val="007E21CB"/>
    <w:rsid w:val="007E297B"/>
    <w:rsid w:val="007E2AF6"/>
    <w:rsid w:val="007E2BF9"/>
    <w:rsid w:val="007E3160"/>
    <w:rsid w:val="007E3AC9"/>
    <w:rsid w:val="007E40D6"/>
    <w:rsid w:val="007E455E"/>
    <w:rsid w:val="007E4FAD"/>
    <w:rsid w:val="007E5A46"/>
    <w:rsid w:val="007E5D13"/>
    <w:rsid w:val="007E6E16"/>
    <w:rsid w:val="007F0412"/>
    <w:rsid w:val="007F0781"/>
    <w:rsid w:val="007F11EC"/>
    <w:rsid w:val="007F14CD"/>
    <w:rsid w:val="007F1AA1"/>
    <w:rsid w:val="007F1C1A"/>
    <w:rsid w:val="007F2916"/>
    <w:rsid w:val="007F296A"/>
    <w:rsid w:val="007F3271"/>
    <w:rsid w:val="007F3A04"/>
    <w:rsid w:val="007F3A4F"/>
    <w:rsid w:val="007F3C33"/>
    <w:rsid w:val="007F3DFB"/>
    <w:rsid w:val="007F48CB"/>
    <w:rsid w:val="007F5A70"/>
    <w:rsid w:val="007F6416"/>
    <w:rsid w:val="007F641A"/>
    <w:rsid w:val="007F7022"/>
    <w:rsid w:val="007F7252"/>
    <w:rsid w:val="007F7D4F"/>
    <w:rsid w:val="007F7D97"/>
    <w:rsid w:val="008001DB"/>
    <w:rsid w:val="008005BE"/>
    <w:rsid w:val="00800CCC"/>
    <w:rsid w:val="0080200C"/>
    <w:rsid w:val="0080213C"/>
    <w:rsid w:val="008022B5"/>
    <w:rsid w:val="008024F7"/>
    <w:rsid w:val="008028BB"/>
    <w:rsid w:val="00802969"/>
    <w:rsid w:val="00802BA3"/>
    <w:rsid w:val="00804073"/>
    <w:rsid w:val="0080432B"/>
    <w:rsid w:val="0080506B"/>
    <w:rsid w:val="008059F1"/>
    <w:rsid w:val="00805A56"/>
    <w:rsid w:val="00805EC4"/>
    <w:rsid w:val="008068DC"/>
    <w:rsid w:val="00806BF2"/>
    <w:rsid w:val="00806DB4"/>
    <w:rsid w:val="0080778F"/>
    <w:rsid w:val="0080791E"/>
    <w:rsid w:val="00807DB5"/>
    <w:rsid w:val="008101BD"/>
    <w:rsid w:val="00810674"/>
    <w:rsid w:val="00811CB9"/>
    <w:rsid w:val="00812840"/>
    <w:rsid w:val="00812D43"/>
    <w:rsid w:val="00813203"/>
    <w:rsid w:val="00813FB6"/>
    <w:rsid w:val="00814010"/>
    <w:rsid w:val="008144F9"/>
    <w:rsid w:val="00814A9A"/>
    <w:rsid w:val="00815242"/>
    <w:rsid w:val="008152AF"/>
    <w:rsid w:val="00815F4A"/>
    <w:rsid w:val="0081610B"/>
    <w:rsid w:val="008162F7"/>
    <w:rsid w:val="008164B8"/>
    <w:rsid w:val="00816A7A"/>
    <w:rsid w:val="00817083"/>
    <w:rsid w:val="00817138"/>
    <w:rsid w:val="00817321"/>
    <w:rsid w:val="00817701"/>
    <w:rsid w:val="00817D19"/>
    <w:rsid w:val="00820F0B"/>
    <w:rsid w:val="00820F97"/>
    <w:rsid w:val="00821D8B"/>
    <w:rsid w:val="008221E7"/>
    <w:rsid w:val="00822820"/>
    <w:rsid w:val="00822E5F"/>
    <w:rsid w:val="0082311F"/>
    <w:rsid w:val="00823A89"/>
    <w:rsid w:val="008240FE"/>
    <w:rsid w:val="0082452C"/>
    <w:rsid w:val="00824892"/>
    <w:rsid w:val="00824B47"/>
    <w:rsid w:val="00824B51"/>
    <w:rsid w:val="00825092"/>
    <w:rsid w:val="00825098"/>
    <w:rsid w:val="008251AC"/>
    <w:rsid w:val="008261E8"/>
    <w:rsid w:val="00826524"/>
    <w:rsid w:val="00826E2E"/>
    <w:rsid w:val="00827D25"/>
    <w:rsid w:val="008305B4"/>
    <w:rsid w:val="00830DAF"/>
    <w:rsid w:val="00830F58"/>
    <w:rsid w:val="00830FD0"/>
    <w:rsid w:val="0083233A"/>
    <w:rsid w:val="00832E49"/>
    <w:rsid w:val="008338D2"/>
    <w:rsid w:val="00833B8C"/>
    <w:rsid w:val="0083411C"/>
    <w:rsid w:val="008349E5"/>
    <w:rsid w:val="00834AF4"/>
    <w:rsid w:val="00834F3C"/>
    <w:rsid w:val="00835E85"/>
    <w:rsid w:val="00836D8D"/>
    <w:rsid w:val="008372C8"/>
    <w:rsid w:val="0083735E"/>
    <w:rsid w:val="0083743B"/>
    <w:rsid w:val="008400F9"/>
    <w:rsid w:val="00840158"/>
    <w:rsid w:val="00840433"/>
    <w:rsid w:val="0084055F"/>
    <w:rsid w:val="00840FD7"/>
    <w:rsid w:val="00841008"/>
    <w:rsid w:val="00841464"/>
    <w:rsid w:val="0084224B"/>
    <w:rsid w:val="00843050"/>
    <w:rsid w:val="0084351C"/>
    <w:rsid w:val="00843BDD"/>
    <w:rsid w:val="0084610E"/>
    <w:rsid w:val="008462F4"/>
    <w:rsid w:val="008466EE"/>
    <w:rsid w:val="00846AE1"/>
    <w:rsid w:val="00847084"/>
    <w:rsid w:val="0084766E"/>
    <w:rsid w:val="0084785F"/>
    <w:rsid w:val="00847E15"/>
    <w:rsid w:val="0085016C"/>
    <w:rsid w:val="0085058C"/>
    <w:rsid w:val="00850EF4"/>
    <w:rsid w:val="0085207B"/>
    <w:rsid w:val="0085294A"/>
    <w:rsid w:val="008532B9"/>
    <w:rsid w:val="00853884"/>
    <w:rsid w:val="008539ED"/>
    <w:rsid w:val="00853ACB"/>
    <w:rsid w:val="00853D46"/>
    <w:rsid w:val="008541B1"/>
    <w:rsid w:val="0085425C"/>
    <w:rsid w:val="00855569"/>
    <w:rsid w:val="00855D8F"/>
    <w:rsid w:val="00856A92"/>
    <w:rsid w:val="008575DC"/>
    <w:rsid w:val="00860937"/>
    <w:rsid w:val="0086104C"/>
    <w:rsid w:val="00861C4D"/>
    <w:rsid w:val="00861D8B"/>
    <w:rsid w:val="008623A6"/>
    <w:rsid w:val="008623B5"/>
    <w:rsid w:val="00862803"/>
    <w:rsid w:val="00862AA5"/>
    <w:rsid w:val="00862D31"/>
    <w:rsid w:val="00863161"/>
    <w:rsid w:val="00864E95"/>
    <w:rsid w:val="008650E7"/>
    <w:rsid w:val="008659D3"/>
    <w:rsid w:val="00865BB4"/>
    <w:rsid w:val="00867B17"/>
    <w:rsid w:val="00870961"/>
    <w:rsid w:val="00870F27"/>
    <w:rsid w:val="00871448"/>
    <w:rsid w:val="00871BF6"/>
    <w:rsid w:val="00872479"/>
    <w:rsid w:val="008731C4"/>
    <w:rsid w:val="00873330"/>
    <w:rsid w:val="0087338A"/>
    <w:rsid w:val="008736FE"/>
    <w:rsid w:val="00874076"/>
    <w:rsid w:val="0087564D"/>
    <w:rsid w:val="00875B63"/>
    <w:rsid w:val="00875E4F"/>
    <w:rsid w:val="00876E30"/>
    <w:rsid w:val="00877128"/>
    <w:rsid w:val="008771A0"/>
    <w:rsid w:val="00877854"/>
    <w:rsid w:val="00880655"/>
    <w:rsid w:val="00881059"/>
    <w:rsid w:val="0088182A"/>
    <w:rsid w:val="008818CA"/>
    <w:rsid w:val="0088225F"/>
    <w:rsid w:val="0088289A"/>
    <w:rsid w:val="0088392D"/>
    <w:rsid w:val="00884171"/>
    <w:rsid w:val="008843C1"/>
    <w:rsid w:val="0088556E"/>
    <w:rsid w:val="00885905"/>
    <w:rsid w:val="00885D0A"/>
    <w:rsid w:val="00886FCF"/>
    <w:rsid w:val="00887581"/>
    <w:rsid w:val="0089103C"/>
    <w:rsid w:val="00891417"/>
    <w:rsid w:val="00891898"/>
    <w:rsid w:val="008924C3"/>
    <w:rsid w:val="00893BBF"/>
    <w:rsid w:val="008946C0"/>
    <w:rsid w:val="00894FDD"/>
    <w:rsid w:val="00894FEB"/>
    <w:rsid w:val="00895AB3"/>
    <w:rsid w:val="008960C2"/>
    <w:rsid w:val="008963F9"/>
    <w:rsid w:val="008968AF"/>
    <w:rsid w:val="008976EB"/>
    <w:rsid w:val="00897883"/>
    <w:rsid w:val="008A050D"/>
    <w:rsid w:val="008A0B27"/>
    <w:rsid w:val="008A1533"/>
    <w:rsid w:val="008A173D"/>
    <w:rsid w:val="008A1A22"/>
    <w:rsid w:val="008A1A69"/>
    <w:rsid w:val="008A1AD2"/>
    <w:rsid w:val="008A1CDF"/>
    <w:rsid w:val="008A2E0A"/>
    <w:rsid w:val="008A2EA7"/>
    <w:rsid w:val="008A4C00"/>
    <w:rsid w:val="008A5062"/>
    <w:rsid w:val="008A51CE"/>
    <w:rsid w:val="008A5A76"/>
    <w:rsid w:val="008A60BC"/>
    <w:rsid w:val="008A6D77"/>
    <w:rsid w:val="008A6D83"/>
    <w:rsid w:val="008A7397"/>
    <w:rsid w:val="008A77BD"/>
    <w:rsid w:val="008A7B56"/>
    <w:rsid w:val="008B0034"/>
    <w:rsid w:val="008B09B0"/>
    <w:rsid w:val="008B0C08"/>
    <w:rsid w:val="008B1F0F"/>
    <w:rsid w:val="008B1F5A"/>
    <w:rsid w:val="008B4443"/>
    <w:rsid w:val="008B45AE"/>
    <w:rsid w:val="008B5027"/>
    <w:rsid w:val="008B55F1"/>
    <w:rsid w:val="008B562B"/>
    <w:rsid w:val="008B5888"/>
    <w:rsid w:val="008B5A24"/>
    <w:rsid w:val="008B6303"/>
    <w:rsid w:val="008B7BC5"/>
    <w:rsid w:val="008C0831"/>
    <w:rsid w:val="008C09C0"/>
    <w:rsid w:val="008C17FA"/>
    <w:rsid w:val="008C20BE"/>
    <w:rsid w:val="008C24B0"/>
    <w:rsid w:val="008C2922"/>
    <w:rsid w:val="008C3B5F"/>
    <w:rsid w:val="008C406D"/>
    <w:rsid w:val="008C42FE"/>
    <w:rsid w:val="008C4C48"/>
    <w:rsid w:val="008C5B4D"/>
    <w:rsid w:val="008C5DCE"/>
    <w:rsid w:val="008C6158"/>
    <w:rsid w:val="008C63C3"/>
    <w:rsid w:val="008C6830"/>
    <w:rsid w:val="008C7289"/>
    <w:rsid w:val="008C739C"/>
    <w:rsid w:val="008D02F8"/>
    <w:rsid w:val="008D0318"/>
    <w:rsid w:val="008D099A"/>
    <w:rsid w:val="008D0BC3"/>
    <w:rsid w:val="008D177D"/>
    <w:rsid w:val="008D22DD"/>
    <w:rsid w:val="008D2409"/>
    <w:rsid w:val="008D2B81"/>
    <w:rsid w:val="008D327E"/>
    <w:rsid w:val="008D40C9"/>
    <w:rsid w:val="008D4366"/>
    <w:rsid w:val="008D46F9"/>
    <w:rsid w:val="008D73C1"/>
    <w:rsid w:val="008E04E4"/>
    <w:rsid w:val="008E0D0E"/>
    <w:rsid w:val="008E1A74"/>
    <w:rsid w:val="008E1A7E"/>
    <w:rsid w:val="008E1C25"/>
    <w:rsid w:val="008E26A9"/>
    <w:rsid w:val="008E279B"/>
    <w:rsid w:val="008E3429"/>
    <w:rsid w:val="008E3EA0"/>
    <w:rsid w:val="008E45BF"/>
    <w:rsid w:val="008E45C3"/>
    <w:rsid w:val="008E5B5D"/>
    <w:rsid w:val="008E6554"/>
    <w:rsid w:val="008E6A93"/>
    <w:rsid w:val="008E778E"/>
    <w:rsid w:val="008F0142"/>
    <w:rsid w:val="008F01A4"/>
    <w:rsid w:val="008F060F"/>
    <w:rsid w:val="008F1CE2"/>
    <w:rsid w:val="008F2496"/>
    <w:rsid w:val="008F2559"/>
    <w:rsid w:val="008F3106"/>
    <w:rsid w:val="008F3C57"/>
    <w:rsid w:val="008F3E31"/>
    <w:rsid w:val="008F3F00"/>
    <w:rsid w:val="008F522C"/>
    <w:rsid w:val="008F52F4"/>
    <w:rsid w:val="008F59EB"/>
    <w:rsid w:val="008F5F76"/>
    <w:rsid w:val="008F6732"/>
    <w:rsid w:val="008F6AF2"/>
    <w:rsid w:val="008F71AF"/>
    <w:rsid w:val="008F7A2C"/>
    <w:rsid w:val="008F7AF3"/>
    <w:rsid w:val="00901025"/>
    <w:rsid w:val="00901D30"/>
    <w:rsid w:val="00901DC1"/>
    <w:rsid w:val="009023AE"/>
    <w:rsid w:val="0090328A"/>
    <w:rsid w:val="00903F54"/>
    <w:rsid w:val="009041F8"/>
    <w:rsid w:val="00904DD1"/>
    <w:rsid w:val="00905E84"/>
    <w:rsid w:val="00906D40"/>
    <w:rsid w:val="00907C2B"/>
    <w:rsid w:val="00910E20"/>
    <w:rsid w:val="00910E3E"/>
    <w:rsid w:val="0091116A"/>
    <w:rsid w:val="0091137D"/>
    <w:rsid w:val="00911535"/>
    <w:rsid w:val="009117D2"/>
    <w:rsid w:val="0091185D"/>
    <w:rsid w:val="00912044"/>
    <w:rsid w:val="009129BE"/>
    <w:rsid w:val="00913099"/>
    <w:rsid w:val="009141DF"/>
    <w:rsid w:val="00914A1E"/>
    <w:rsid w:val="009150C3"/>
    <w:rsid w:val="00915A7E"/>
    <w:rsid w:val="00915E1A"/>
    <w:rsid w:val="009162D1"/>
    <w:rsid w:val="00916312"/>
    <w:rsid w:val="00916319"/>
    <w:rsid w:val="00916F90"/>
    <w:rsid w:val="00916FFF"/>
    <w:rsid w:val="00917CEF"/>
    <w:rsid w:val="00920573"/>
    <w:rsid w:val="00920B04"/>
    <w:rsid w:val="009215F1"/>
    <w:rsid w:val="0092189A"/>
    <w:rsid w:val="00921915"/>
    <w:rsid w:val="00922152"/>
    <w:rsid w:val="009223A5"/>
    <w:rsid w:val="00922ED5"/>
    <w:rsid w:val="0092303A"/>
    <w:rsid w:val="00923637"/>
    <w:rsid w:val="00923D18"/>
    <w:rsid w:val="00923E37"/>
    <w:rsid w:val="00924308"/>
    <w:rsid w:val="009246C2"/>
    <w:rsid w:val="00925667"/>
    <w:rsid w:val="00925717"/>
    <w:rsid w:val="009261F1"/>
    <w:rsid w:val="00926276"/>
    <w:rsid w:val="0092637A"/>
    <w:rsid w:val="00926D63"/>
    <w:rsid w:val="00926DF4"/>
    <w:rsid w:val="00930392"/>
    <w:rsid w:val="00930E55"/>
    <w:rsid w:val="00931212"/>
    <w:rsid w:val="009315A2"/>
    <w:rsid w:val="00932366"/>
    <w:rsid w:val="00933514"/>
    <w:rsid w:val="00933CDF"/>
    <w:rsid w:val="00933E4D"/>
    <w:rsid w:val="009342E8"/>
    <w:rsid w:val="009343D8"/>
    <w:rsid w:val="00934B28"/>
    <w:rsid w:val="00935C33"/>
    <w:rsid w:val="00936276"/>
    <w:rsid w:val="0093652D"/>
    <w:rsid w:val="00937A53"/>
    <w:rsid w:val="00937AC3"/>
    <w:rsid w:val="00937F0F"/>
    <w:rsid w:val="00940AC3"/>
    <w:rsid w:val="00941E1B"/>
    <w:rsid w:val="009422E6"/>
    <w:rsid w:val="00942539"/>
    <w:rsid w:val="00943095"/>
    <w:rsid w:val="00943925"/>
    <w:rsid w:val="00944691"/>
    <w:rsid w:val="00944BE0"/>
    <w:rsid w:val="0094738D"/>
    <w:rsid w:val="00947A5E"/>
    <w:rsid w:val="00947E6A"/>
    <w:rsid w:val="00951253"/>
    <w:rsid w:val="00952A0C"/>
    <w:rsid w:val="00953459"/>
    <w:rsid w:val="00953762"/>
    <w:rsid w:val="00954368"/>
    <w:rsid w:val="009556E6"/>
    <w:rsid w:val="00956047"/>
    <w:rsid w:val="00956510"/>
    <w:rsid w:val="00956740"/>
    <w:rsid w:val="009574AE"/>
    <w:rsid w:val="0096032C"/>
    <w:rsid w:val="00961A2F"/>
    <w:rsid w:val="00961B87"/>
    <w:rsid w:val="00961D2E"/>
    <w:rsid w:val="009621A4"/>
    <w:rsid w:val="00962FF1"/>
    <w:rsid w:val="009633B7"/>
    <w:rsid w:val="00963619"/>
    <w:rsid w:val="00963EDE"/>
    <w:rsid w:val="00963FF1"/>
    <w:rsid w:val="00964791"/>
    <w:rsid w:val="00964A9C"/>
    <w:rsid w:val="0096600F"/>
    <w:rsid w:val="00966789"/>
    <w:rsid w:val="00966B7D"/>
    <w:rsid w:val="00970A24"/>
    <w:rsid w:val="00970C77"/>
    <w:rsid w:val="00970CDC"/>
    <w:rsid w:val="00971A57"/>
    <w:rsid w:val="00972DC3"/>
    <w:rsid w:val="0097345D"/>
    <w:rsid w:val="00974BBA"/>
    <w:rsid w:val="00974DA1"/>
    <w:rsid w:val="00974F2E"/>
    <w:rsid w:val="00975838"/>
    <w:rsid w:val="00975D08"/>
    <w:rsid w:val="009776D6"/>
    <w:rsid w:val="00980154"/>
    <w:rsid w:val="009801D6"/>
    <w:rsid w:val="00980730"/>
    <w:rsid w:val="00981AB7"/>
    <w:rsid w:val="0098210D"/>
    <w:rsid w:val="0098248B"/>
    <w:rsid w:val="00982DE6"/>
    <w:rsid w:val="00983AA0"/>
    <w:rsid w:val="00984D3D"/>
    <w:rsid w:val="00984E3F"/>
    <w:rsid w:val="009856B7"/>
    <w:rsid w:val="009857FB"/>
    <w:rsid w:val="00985DB8"/>
    <w:rsid w:val="00985EE8"/>
    <w:rsid w:val="0098617C"/>
    <w:rsid w:val="009906EE"/>
    <w:rsid w:val="009911A1"/>
    <w:rsid w:val="009926A9"/>
    <w:rsid w:val="009934D0"/>
    <w:rsid w:val="00993FB4"/>
    <w:rsid w:val="009940EC"/>
    <w:rsid w:val="009942B2"/>
    <w:rsid w:val="00994B55"/>
    <w:rsid w:val="0099542A"/>
    <w:rsid w:val="00997C5A"/>
    <w:rsid w:val="009A07F2"/>
    <w:rsid w:val="009A14F4"/>
    <w:rsid w:val="009A17DA"/>
    <w:rsid w:val="009A1813"/>
    <w:rsid w:val="009A1A9C"/>
    <w:rsid w:val="009A1DF2"/>
    <w:rsid w:val="009A2117"/>
    <w:rsid w:val="009A21EA"/>
    <w:rsid w:val="009A2597"/>
    <w:rsid w:val="009A29C0"/>
    <w:rsid w:val="009A2D7E"/>
    <w:rsid w:val="009A389C"/>
    <w:rsid w:val="009A3E56"/>
    <w:rsid w:val="009A436C"/>
    <w:rsid w:val="009A4513"/>
    <w:rsid w:val="009A4F23"/>
    <w:rsid w:val="009A5C78"/>
    <w:rsid w:val="009A6D5E"/>
    <w:rsid w:val="009A73DB"/>
    <w:rsid w:val="009A7496"/>
    <w:rsid w:val="009B0A06"/>
    <w:rsid w:val="009B0BF7"/>
    <w:rsid w:val="009B0F66"/>
    <w:rsid w:val="009B127F"/>
    <w:rsid w:val="009B18B8"/>
    <w:rsid w:val="009B1976"/>
    <w:rsid w:val="009B19D1"/>
    <w:rsid w:val="009B19E4"/>
    <w:rsid w:val="009B356B"/>
    <w:rsid w:val="009B4061"/>
    <w:rsid w:val="009B46D1"/>
    <w:rsid w:val="009B4DB1"/>
    <w:rsid w:val="009B4EE8"/>
    <w:rsid w:val="009B55CC"/>
    <w:rsid w:val="009B570D"/>
    <w:rsid w:val="009B6AF7"/>
    <w:rsid w:val="009B7941"/>
    <w:rsid w:val="009B7E2B"/>
    <w:rsid w:val="009C12C8"/>
    <w:rsid w:val="009C30E6"/>
    <w:rsid w:val="009C32BE"/>
    <w:rsid w:val="009C357E"/>
    <w:rsid w:val="009C3832"/>
    <w:rsid w:val="009C383F"/>
    <w:rsid w:val="009C3898"/>
    <w:rsid w:val="009C3B30"/>
    <w:rsid w:val="009C4E00"/>
    <w:rsid w:val="009C5397"/>
    <w:rsid w:val="009C5B94"/>
    <w:rsid w:val="009C6270"/>
    <w:rsid w:val="009C6A5D"/>
    <w:rsid w:val="009C70BC"/>
    <w:rsid w:val="009C7299"/>
    <w:rsid w:val="009C7E73"/>
    <w:rsid w:val="009D0955"/>
    <w:rsid w:val="009D0F89"/>
    <w:rsid w:val="009D10A1"/>
    <w:rsid w:val="009D2F28"/>
    <w:rsid w:val="009D3444"/>
    <w:rsid w:val="009D37E0"/>
    <w:rsid w:val="009D3EAF"/>
    <w:rsid w:val="009D4B45"/>
    <w:rsid w:val="009D4C48"/>
    <w:rsid w:val="009D50B1"/>
    <w:rsid w:val="009D55A2"/>
    <w:rsid w:val="009D56B9"/>
    <w:rsid w:val="009D5713"/>
    <w:rsid w:val="009D671B"/>
    <w:rsid w:val="009D6FC0"/>
    <w:rsid w:val="009D77D8"/>
    <w:rsid w:val="009E04B2"/>
    <w:rsid w:val="009E075B"/>
    <w:rsid w:val="009E0AD6"/>
    <w:rsid w:val="009E0F9E"/>
    <w:rsid w:val="009E13AD"/>
    <w:rsid w:val="009E1498"/>
    <w:rsid w:val="009E2B98"/>
    <w:rsid w:val="009E32E0"/>
    <w:rsid w:val="009E39E1"/>
    <w:rsid w:val="009E4CD5"/>
    <w:rsid w:val="009E675F"/>
    <w:rsid w:val="009E7BF3"/>
    <w:rsid w:val="009F0EB7"/>
    <w:rsid w:val="009F106B"/>
    <w:rsid w:val="009F1768"/>
    <w:rsid w:val="009F1C46"/>
    <w:rsid w:val="009F24E9"/>
    <w:rsid w:val="009F2689"/>
    <w:rsid w:val="009F2849"/>
    <w:rsid w:val="009F2E04"/>
    <w:rsid w:val="009F38EA"/>
    <w:rsid w:val="009F41EB"/>
    <w:rsid w:val="009F45FB"/>
    <w:rsid w:val="009F4B09"/>
    <w:rsid w:val="009F4B3D"/>
    <w:rsid w:val="009F5299"/>
    <w:rsid w:val="009F546F"/>
    <w:rsid w:val="009F5C03"/>
    <w:rsid w:val="009F5EEA"/>
    <w:rsid w:val="009F6C53"/>
    <w:rsid w:val="009F711F"/>
    <w:rsid w:val="009F7B6C"/>
    <w:rsid w:val="00A00442"/>
    <w:rsid w:val="00A0071E"/>
    <w:rsid w:val="00A022AC"/>
    <w:rsid w:val="00A0519D"/>
    <w:rsid w:val="00A0559F"/>
    <w:rsid w:val="00A05EA1"/>
    <w:rsid w:val="00A06220"/>
    <w:rsid w:val="00A06361"/>
    <w:rsid w:val="00A064FD"/>
    <w:rsid w:val="00A06958"/>
    <w:rsid w:val="00A07E81"/>
    <w:rsid w:val="00A1031C"/>
    <w:rsid w:val="00A10E1B"/>
    <w:rsid w:val="00A125FF"/>
    <w:rsid w:val="00A12DBD"/>
    <w:rsid w:val="00A12FA1"/>
    <w:rsid w:val="00A13061"/>
    <w:rsid w:val="00A1313B"/>
    <w:rsid w:val="00A13A36"/>
    <w:rsid w:val="00A151AE"/>
    <w:rsid w:val="00A167DB"/>
    <w:rsid w:val="00A2032A"/>
    <w:rsid w:val="00A2108C"/>
    <w:rsid w:val="00A215DC"/>
    <w:rsid w:val="00A2252C"/>
    <w:rsid w:val="00A22F61"/>
    <w:rsid w:val="00A2370C"/>
    <w:rsid w:val="00A23DE9"/>
    <w:rsid w:val="00A24A05"/>
    <w:rsid w:val="00A24A2F"/>
    <w:rsid w:val="00A2651A"/>
    <w:rsid w:val="00A26736"/>
    <w:rsid w:val="00A27266"/>
    <w:rsid w:val="00A27869"/>
    <w:rsid w:val="00A302F4"/>
    <w:rsid w:val="00A30654"/>
    <w:rsid w:val="00A309CC"/>
    <w:rsid w:val="00A30D1D"/>
    <w:rsid w:val="00A30F65"/>
    <w:rsid w:val="00A318BB"/>
    <w:rsid w:val="00A31DB5"/>
    <w:rsid w:val="00A31E06"/>
    <w:rsid w:val="00A32B76"/>
    <w:rsid w:val="00A32B80"/>
    <w:rsid w:val="00A32C61"/>
    <w:rsid w:val="00A33A3A"/>
    <w:rsid w:val="00A33BA6"/>
    <w:rsid w:val="00A33BB5"/>
    <w:rsid w:val="00A36753"/>
    <w:rsid w:val="00A372D8"/>
    <w:rsid w:val="00A373F2"/>
    <w:rsid w:val="00A37832"/>
    <w:rsid w:val="00A37C4A"/>
    <w:rsid w:val="00A37C94"/>
    <w:rsid w:val="00A40E7D"/>
    <w:rsid w:val="00A41569"/>
    <w:rsid w:val="00A41835"/>
    <w:rsid w:val="00A42A0C"/>
    <w:rsid w:val="00A42CDA"/>
    <w:rsid w:val="00A42F1D"/>
    <w:rsid w:val="00A4370A"/>
    <w:rsid w:val="00A44909"/>
    <w:rsid w:val="00A44983"/>
    <w:rsid w:val="00A44C53"/>
    <w:rsid w:val="00A44D5F"/>
    <w:rsid w:val="00A452B3"/>
    <w:rsid w:val="00A45791"/>
    <w:rsid w:val="00A461F0"/>
    <w:rsid w:val="00A4638B"/>
    <w:rsid w:val="00A46CC4"/>
    <w:rsid w:val="00A470EE"/>
    <w:rsid w:val="00A476A1"/>
    <w:rsid w:val="00A5130B"/>
    <w:rsid w:val="00A51560"/>
    <w:rsid w:val="00A51DF7"/>
    <w:rsid w:val="00A51EF3"/>
    <w:rsid w:val="00A52BF6"/>
    <w:rsid w:val="00A52FCE"/>
    <w:rsid w:val="00A53069"/>
    <w:rsid w:val="00A548E1"/>
    <w:rsid w:val="00A54D10"/>
    <w:rsid w:val="00A5510E"/>
    <w:rsid w:val="00A558F2"/>
    <w:rsid w:val="00A5653B"/>
    <w:rsid w:val="00A5766B"/>
    <w:rsid w:val="00A601DC"/>
    <w:rsid w:val="00A61703"/>
    <w:rsid w:val="00A617F7"/>
    <w:rsid w:val="00A61D34"/>
    <w:rsid w:val="00A61EDE"/>
    <w:rsid w:val="00A62015"/>
    <w:rsid w:val="00A6242D"/>
    <w:rsid w:val="00A63401"/>
    <w:rsid w:val="00A63CDD"/>
    <w:rsid w:val="00A63E4E"/>
    <w:rsid w:val="00A64E3B"/>
    <w:rsid w:val="00A65A38"/>
    <w:rsid w:val="00A66668"/>
    <w:rsid w:val="00A66E38"/>
    <w:rsid w:val="00A6724D"/>
    <w:rsid w:val="00A67AC7"/>
    <w:rsid w:val="00A67F89"/>
    <w:rsid w:val="00A700DF"/>
    <w:rsid w:val="00A717C0"/>
    <w:rsid w:val="00A72001"/>
    <w:rsid w:val="00A72299"/>
    <w:rsid w:val="00A72378"/>
    <w:rsid w:val="00A73733"/>
    <w:rsid w:val="00A7409B"/>
    <w:rsid w:val="00A74BE4"/>
    <w:rsid w:val="00A74FE6"/>
    <w:rsid w:val="00A75851"/>
    <w:rsid w:val="00A76237"/>
    <w:rsid w:val="00A76FD3"/>
    <w:rsid w:val="00A77052"/>
    <w:rsid w:val="00A77406"/>
    <w:rsid w:val="00A77C22"/>
    <w:rsid w:val="00A77C50"/>
    <w:rsid w:val="00A77D70"/>
    <w:rsid w:val="00A80BA5"/>
    <w:rsid w:val="00A81832"/>
    <w:rsid w:val="00A81D0E"/>
    <w:rsid w:val="00A82098"/>
    <w:rsid w:val="00A82614"/>
    <w:rsid w:val="00A83D52"/>
    <w:rsid w:val="00A83F1A"/>
    <w:rsid w:val="00A84B81"/>
    <w:rsid w:val="00A85A37"/>
    <w:rsid w:val="00A863C2"/>
    <w:rsid w:val="00A8661F"/>
    <w:rsid w:val="00A86AED"/>
    <w:rsid w:val="00A878A9"/>
    <w:rsid w:val="00A911B3"/>
    <w:rsid w:val="00A91423"/>
    <w:rsid w:val="00A929DF"/>
    <w:rsid w:val="00A93103"/>
    <w:rsid w:val="00A93714"/>
    <w:rsid w:val="00A93D85"/>
    <w:rsid w:val="00A947A4"/>
    <w:rsid w:val="00A94E42"/>
    <w:rsid w:val="00A9525B"/>
    <w:rsid w:val="00A95A47"/>
    <w:rsid w:val="00A9633E"/>
    <w:rsid w:val="00A96E48"/>
    <w:rsid w:val="00A97559"/>
    <w:rsid w:val="00A9799F"/>
    <w:rsid w:val="00AA0885"/>
    <w:rsid w:val="00AA110A"/>
    <w:rsid w:val="00AA13AC"/>
    <w:rsid w:val="00AA1BFF"/>
    <w:rsid w:val="00AA1DFE"/>
    <w:rsid w:val="00AA2985"/>
    <w:rsid w:val="00AA2CEB"/>
    <w:rsid w:val="00AA2F3F"/>
    <w:rsid w:val="00AA3FED"/>
    <w:rsid w:val="00AA413B"/>
    <w:rsid w:val="00AA45FF"/>
    <w:rsid w:val="00AA4C3E"/>
    <w:rsid w:val="00AA54E8"/>
    <w:rsid w:val="00AA57A1"/>
    <w:rsid w:val="00AA589A"/>
    <w:rsid w:val="00AA5ABB"/>
    <w:rsid w:val="00AA5D1C"/>
    <w:rsid w:val="00AA6CCB"/>
    <w:rsid w:val="00AA7EA9"/>
    <w:rsid w:val="00AB0074"/>
    <w:rsid w:val="00AB05F6"/>
    <w:rsid w:val="00AB073F"/>
    <w:rsid w:val="00AB18CF"/>
    <w:rsid w:val="00AB230D"/>
    <w:rsid w:val="00AB2B18"/>
    <w:rsid w:val="00AB2E17"/>
    <w:rsid w:val="00AB2EEC"/>
    <w:rsid w:val="00AB342C"/>
    <w:rsid w:val="00AB3E0D"/>
    <w:rsid w:val="00AB4B5C"/>
    <w:rsid w:val="00AB58EF"/>
    <w:rsid w:val="00AB64F3"/>
    <w:rsid w:val="00AB686A"/>
    <w:rsid w:val="00AB6EDA"/>
    <w:rsid w:val="00AB755D"/>
    <w:rsid w:val="00AB78B4"/>
    <w:rsid w:val="00AC0C46"/>
    <w:rsid w:val="00AC0F21"/>
    <w:rsid w:val="00AC1226"/>
    <w:rsid w:val="00AC3145"/>
    <w:rsid w:val="00AC33B4"/>
    <w:rsid w:val="00AC5597"/>
    <w:rsid w:val="00AC5BCB"/>
    <w:rsid w:val="00AC64B5"/>
    <w:rsid w:val="00AC692A"/>
    <w:rsid w:val="00AC7B5A"/>
    <w:rsid w:val="00AC7C18"/>
    <w:rsid w:val="00AC7CD9"/>
    <w:rsid w:val="00AD1AEE"/>
    <w:rsid w:val="00AD2D29"/>
    <w:rsid w:val="00AD312F"/>
    <w:rsid w:val="00AD36F3"/>
    <w:rsid w:val="00AD4704"/>
    <w:rsid w:val="00AD4C4D"/>
    <w:rsid w:val="00AD5093"/>
    <w:rsid w:val="00AD5716"/>
    <w:rsid w:val="00AD5DE7"/>
    <w:rsid w:val="00AD6389"/>
    <w:rsid w:val="00AD6DEF"/>
    <w:rsid w:val="00AD6EF9"/>
    <w:rsid w:val="00AD735E"/>
    <w:rsid w:val="00AD7941"/>
    <w:rsid w:val="00AD79EC"/>
    <w:rsid w:val="00AD7BCC"/>
    <w:rsid w:val="00AE00C3"/>
    <w:rsid w:val="00AE11BC"/>
    <w:rsid w:val="00AE15DB"/>
    <w:rsid w:val="00AE179A"/>
    <w:rsid w:val="00AE1C11"/>
    <w:rsid w:val="00AE1F90"/>
    <w:rsid w:val="00AE2619"/>
    <w:rsid w:val="00AE3083"/>
    <w:rsid w:val="00AE39A7"/>
    <w:rsid w:val="00AE3D0E"/>
    <w:rsid w:val="00AE467A"/>
    <w:rsid w:val="00AE47A3"/>
    <w:rsid w:val="00AE53E7"/>
    <w:rsid w:val="00AE6612"/>
    <w:rsid w:val="00AE6677"/>
    <w:rsid w:val="00AE6AC8"/>
    <w:rsid w:val="00AE6D33"/>
    <w:rsid w:val="00AE76B6"/>
    <w:rsid w:val="00AF00FD"/>
    <w:rsid w:val="00AF0872"/>
    <w:rsid w:val="00AF1B3B"/>
    <w:rsid w:val="00AF2338"/>
    <w:rsid w:val="00AF2357"/>
    <w:rsid w:val="00AF2D5D"/>
    <w:rsid w:val="00AF2D60"/>
    <w:rsid w:val="00AF2D6B"/>
    <w:rsid w:val="00AF35DE"/>
    <w:rsid w:val="00AF3968"/>
    <w:rsid w:val="00AF3CDF"/>
    <w:rsid w:val="00AF3FA8"/>
    <w:rsid w:val="00AF4F3D"/>
    <w:rsid w:val="00AF5365"/>
    <w:rsid w:val="00AF5846"/>
    <w:rsid w:val="00AF5AFF"/>
    <w:rsid w:val="00AF5D30"/>
    <w:rsid w:val="00AF65B4"/>
    <w:rsid w:val="00AF6790"/>
    <w:rsid w:val="00AF7099"/>
    <w:rsid w:val="00AF7CE2"/>
    <w:rsid w:val="00B00236"/>
    <w:rsid w:val="00B002A9"/>
    <w:rsid w:val="00B016F4"/>
    <w:rsid w:val="00B0175A"/>
    <w:rsid w:val="00B01D07"/>
    <w:rsid w:val="00B01FAE"/>
    <w:rsid w:val="00B02DCC"/>
    <w:rsid w:val="00B0500E"/>
    <w:rsid w:val="00B06174"/>
    <w:rsid w:val="00B0624A"/>
    <w:rsid w:val="00B07056"/>
    <w:rsid w:val="00B07CBD"/>
    <w:rsid w:val="00B1044C"/>
    <w:rsid w:val="00B10BBA"/>
    <w:rsid w:val="00B11010"/>
    <w:rsid w:val="00B117F6"/>
    <w:rsid w:val="00B118F3"/>
    <w:rsid w:val="00B11E0D"/>
    <w:rsid w:val="00B1238A"/>
    <w:rsid w:val="00B14282"/>
    <w:rsid w:val="00B14961"/>
    <w:rsid w:val="00B14CC5"/>
    <w:rsid w:val="00B1625D"/>
    <w:rsid w:val="00B164FE"/>
    <w:rsid w:val="00B1655C"/>
    <w:rsid w:val="00B168BC"/>
    <w:rsid w:val="00B16F84"/>
    <w:rsid w:val="00B17675"/>
    <w:rsid w:val="00B17A4F"/>
    <w:rsid w:val="00B17A9E"/>
    <w:rsid w:val="00B201CA"/>
    <w:rsid w:val="00B204B2"/>
    <w:rsid w:val="00B20851"/>
    <w:rsid w:val="00B20CF3"/>
    <w:rsid w:val="00B21114"/>
    <w:rsid w:val="00B21BD3"/>
    <w:rsid w:val="00B22026"/>
    <w:rsid w:val="00B22D16"/>
    <w:rsid w:val="00B231B4"/>
    <w:rsid w:val="00B231E6"/>
    <w:rsid w:val="00B2338F"/>
    <w:rsid w:val="00B2634A"/>
    <w:rsid w:val="00B264D9"/>
    <w:rsid w:val="00B268A5"/>
    <w:rsid w:val="00B26A2C"/>
    <w:rsid w:val="00B27483"/>
    <w:rsid w:val="00B27958"/>
    <w:rsid w:val="00B27A1E"/>
    <w:rsid w:val="00B30077"/>
    <w:rsid w:val="00B30C36"/>
    <w:rsid w:val="00B30FBD"/>
    <w:rsid w:val="00B322D7"/>
    <w:rsid w:val="00B34860"/>
    <w:rsid w:val="00B359D1"/>
    <w:rsid w:val="00B35C48"/>
    <w:rsid w:val="00B36230"/>
    <w:rsid w:val="00B36BC0"/>
    <w:rsid w:val="00B37612"/>
    <w:rsid w:val="00B40BB3"/>
    <w:rsid w:val="00B417F3"/>
    <w:rsid w:val="00B41FEC"/>
    <w:rsid w:val="00B421A6"/>
    <w:rsid w:val="00B4272E"/>
    <w:rsid w:val="00B42C89"/>
    <w:rsid w:val="00B432DC"/>
    <w:rsid w:val="00B4330D"/>
    <w:rsid w:val="00B43505"/>
    <w:rsid w:val="00B437D6"/>
    <w:rsid w:val="00B4380B"/>
    <w:rsid w:val="00B4406A"/>
    <w:rsid w:val="00B44407"/>
    <w:rsid w:val="00B44452"/>
    <w:rsid w:val="00B44C5B"/>
    <w:rsid w:val="00B4510D"/>
    <w:rsid w:val="00B45A8F"/>
    <w:rsid w:val="00B460A5"/>
    <w:rsid w:val="00B46154"/>
    <w:rsid w:val="00B46A91"/>
    <w:rsid w:val="00B47325"/>
    <w:rsid w:val="00B47D03"/>
    <w:rsid w:val="00B47F80"/>
    <w:rsid w:val="00B50204"/>
    <w:rsid w:val="00B519CE"/>
    <w:rsid w:val="00B51A84"/>
    <w:rsid w:val="00B51DBF"/>
    <w:rsid w:val="00B5212F"/>
    <w:rsid w:val="00B5596F"/>
    <w:rsid w:val="00B56303"/>
    <w:rsid w:val="00B5639D"/>
    <w:rsid w:val="00B564B4"/>
    <w:rsid w:val="00B56DD6"/>
    <w:rsid w:val="00B573CE"/>
    <w:rsid w:val="00B57667"/>
    <w:rsid w:val="00B6080C"/>
    <w:rsid w:val="00B60DD7"/>
    <w:rsid w:val="00B618E3"/>
    <w:rsid w:val="00B62FA4"/>
    <w:rsid w:val="00B6353F"/>
    <w:rsid w:val="00B637B0"/>
    <w:rsid w:val="00B638F4"/>
    <w:rsid w:val="00B643ED"/>
    <w:rsid w:val="00B650EC"/>
    <w:rsid w:val="00B65A21"/>
    <w:rsid w:val="00B66B1C"/>
    <w:rsid w:val="00B66E55"/>
    <w:rsid w:val="00B6786D"/>
    <w:rsid w:val="00B703F3"/>
    <w:rsid w:val="00B70605"/>
    <w:rsid w:val="00B7070A"/>
    <w:rsid w:val="00B70A1C"/>
    <w:rsid w:val="00B70BD6"/>
    <w:rsid w:val="00B70FF4"/>
    <w:rsid w:val="00B71150"/>
    <w:rsid w:val="00B71902"/>
    <w:rsid w:val="00B71FD8"/>
    <w:rsid w:val="00B7326F"/>
    <w:rsid w:val="00B737E9"/>
    <w:rsid w:val="00B738F5"/>
    <w:rsid w:val="00B7452B"/>
    <w:rsid w:val="00B74697"/>
    <w:rsid w:val="00B74C68"/>
    <w:rsid w:val="00B7543C"/>
    <w:rsid w:val="00B7590B"/>
    <w:rsid w:val="00B75EBD"/>
    <w:rsid w:val="00B7649A"/>
    <w:rsid w:val="00B77380"/>
    <w:rsid w:val="00B77488"/>
    <w:rsid w:val="00B775B8"/>
    <w:rsid w:val="00B77B74"/>
    <w:rsid w:val="00B77E0B"/>
    <w:rsid w:val="00B80595"/>
    <w:rsid w:val="00B81301"/>
    <w:rsid w:val="00B8185F"/>
    <w:rsid w:val="00B83DDB"/>
    <w:rsid w:val="00B84580"/>
    <w:rsid w:val="00B85318"/>
    <w:rsid w:val="00B85A01"/>
    <w:rsid w:val="00B85C8F"/>
    <w:rsid w:val="00B86120"/>
    <w:rsid w:val="00B8622F"/>
    <w:rsid w:val="00B8664A"/>
    <w:rsid w:val="00B86852"/>
    <w:rsid w:val="00B87253"/>
    <w:rsid w:val="00B87908"/>
    <w:rsid w:val="00B91205"/>
    <w:rsid w:val="00B91299"/>
    <w:rsid w:val="00B921FF"/>
    <w:rsid w:val="00B92BA1"/>
    <w:rsid w:val="00B94083"/>
    <w:rsid w:val="00B94131"/>
    <w:rsid w:val="00B9450E"/>
    <w:rsid w:val="00B94C11"/>
    <w:rsid w:val="00B94EFC"/>
    <w:rsid w:val="00B952A4"/>
    <w:rsid w:val="00B954D9"/>
    <w:rsid w:val="00B96746"/>
    <w:rsid w:val="00B97272"/>
    <w:rsid w:val="00B97C99"/>
    <w:rsid w:val="00B97E37"/>
    <w:rsid w:val="00BA0444"/>
    <w:rsid w:val="00BA154A"/>
    <w:rsid w:val="00BA1C25"/>
    <w:rsid w:val="00BA1E31"/>
    <w:rsid w:val="00BA26B3"/>
    <w:rsid w:val="00BA285F"/>
    <w:rsid w:val="00BA3215"/>
    <w:rsid w:val="00BA4002"/>
    <w:rsid w:val="00BA4FEB"/>
    <w:rsid w:val="00BA55C9"/>
    <w:rsid w:val="00BA5D2E"/>
    <w:rsid w:val="00BA6322"/>
    <w:rsid w:val="00BA6C5F"/>
    <w:rsid w:val="00BA75B8"/>
    <w:rsid w:val="00BB0973"/>
    <w:rsid w:val="00BB1564"/>
    <w:rsid w:val="00BB1799"/>
    <w:rsid w:val="00BB1ABE"/>
    <w:rsid w:val="00BB2F5D"/>
    <w:rsid w:val="00BB2FED"/>
    <w:rsid w:val="00BB3039"/>
    <w:rsid w:val="00BB372A"/>
    <w:rsid w:val="00BB3E62"/>
    <w:rsid w:val="00BB44DB"/>
    <w:rsid w:val="00BB4658"/>
    <w:rsid w:val="00BB5AC9"/>
    <w:rsid w:val="00BB7383"/>
    <w:rsid w:val="00BB7D92"/>
    <w:rsid w:val="00BC0684"/>
    <w:rsid w:val="00BC20D1"/>
    <w:rsid w:val="00BC2BEA"/>
    <w:rsid w:val="00BC2E9B"/>
    <w:rsid w:val="00BC377B"/>
    <w:rsid w:val="00BC4F0F"/>
    <w:rsid w:val="00BC5C59"/>
    <w:rsid w:val="00BC6020"/>
    <w:rsid w:val="00BC6802"/>
    <w:rsid w:val="00BC7F9A"/>
    <w:rsid w:val="00BD01AA"/>
    <w:rsid w:val="00BD063D"/>
    <w:rsid w:val="00BD0B15"/>
    <w:rsid w:val="00BD0B97"/>
    <w:rsid w:val="00BD11A2"/>
    <w:rsid w:val="00BD1FA3"/>
    <w:rsid w:val="00BD206F"/>
    <w:rsid w:val="00BD22C1"/>
    <w:rsid w:val="00BD3803"/>
    <w:rsid w:val="00BD4F4C"/>
    <w:rsid w:val="00BD54E5"/>
    <w:rsid w:val="00BD64FF"/>
    <w:rsid w:val="00BD6ACF"/>
    <w:rsid w:val="00BD6B0C"/>
    <w:rsid w:val="00BD7912"/>
    <w:rsid w:val="00BD7AB4"/>
    <w:rsid w:val="00BE015C"/>
    <w:rsid w:val="00BE01D6"/>
    <w:rsid w:val="00BE0251"/>
    <w:rsid w:val="00BE12F5"/>
    <w:rsid w:val="00BE1D19"/>
    <w:rsid w:val="00BE1E29"/>
    <w:rsid w:val="00BE215C"/>
    <w:rsid w:val="00BE2319"/>
    <w:rsid w:val="00BE2D5E"/>
    <w:rsid w:val="00BE3110"/>
    <w:rsid w:val="00BE3D2A"/>
    <w:rsid w:val="00BE4BE6"/>
    <w:rsid w:val="00BE5031"/>
    <w:rsid w:val="00BE5E6B"/>
    <w:rsid w:val="00BE5F5A"/>
    <w:rsid w:val="00BE6038"/>
    <w:rsid w:val="00BE6326"/>
    <w:rsid w:val="00BE662E"/>
    <w:rsid w:val="00BE6CD6"/>
    <w:rsid w:val="00BE6F57"/>
    <w:rsid w:val="00BE7350"/>
    <w:rsid w:val="00BE7BFE"/>
    <w:rsid w:val="00BE7D78"/>
    <w:rsid w:val="00BE7E4E"/>
    <w:rsid w:val="00BF03D6"/>
    <w:rsid w:val="00BF114B"/>
    <w:rsid w:val="00BF1698"/>
    <w:rsid w:val="00BF279B"/>
    <w:rsid w:val="00BF3DAA"/>
    <w:rsid w:val="00BF3F16"/>
    <w:rsid w:val="00BF4B09"/>
    <w:rsid w:val="00BF4F26"/>
    <w:rsid w:val="00BF6316"/>
    <w:rsid w:val="00BF6923"/>
    <w:rsid w:val="00BF6968"/>
    <w:rsid w:val="00BF6DC5"/>
    <w:rsid w:val="00C00BC8"/>
    <w:rsid w:val="00C00D10"/>
    <w:rsid w:val="00C00E38"/>
    <w:rsid w:val="00C02224"/>
    <w:rsid w:val="00C02D59"/>
    <w:rsid w:val="00C030DF"/>
    <w:rsid w:val="00C0321C"/>
    <w:rsid w:val="00C04B79"/>
    <w:rsid w:val="00C04C0F"/>
    <w:rsid w:val="00C0511C"/>
    <w:rsid w:val="00C06452"/>
    <w:rsid w:val="00C06897"/>
    <w:rsid w:val="00C06C50"/>
    <w:rsid w:val="00C07E63"/>
    <w:rsid w:val="00C10C04"/>
    <w:rsid w:val="00C1133A"/>
    <w:rsid w:val="00C120D9"/>
    <w:rsid w:val="00C12C52"/>
    <w:rsid w:val="00C13112"/>
    <w:rsid w:val="00C136D4"/>
    <w:rsid w:val="00C13B44"/>
    <w:rsid w:val="00C144F3"/>
    <w:rsid w:val="00C1484C"/>
    <w:rsid w:val="00C14D5B"/>
    <w:rsid w:val="00C14EF8"/>
    <w:rsid w:val="00C167B5"/>
    <w:rsid w:val="00C16A77"/>
    <w:rsid w:val="00C16C8B"/>
    <w:rsid w:val="00C1711A"/>
    <w:rsid w:val="00C17535"/>
    <w:rsid w:val="00C17BC5"/>
    <w:rsid w:val="00C17F01"/>
    <w:rsid w:val="00C20394"/>
    <w:rsid w:val="00C20529"/>
    <w:rsid w:val="00C209B7"/>
    <w:rsid w:val="00C22263"/>
    <w:rsid w:val="00C22BCB"/>
    <w:rsid w:val="00C230DB"/>
    <w:rsid w:val="00C2337B"/>
    <w:rsid w:val="00C24ACB"/>
    <w:rsid w:val="00C24C0B"/>
    <w:rsid w:val="00C265B0"/>
    <w:rsid w:val="00C26A59"/>
    <w:rsid w:val="00C26C64"/>
    <w:rsid w:val="00C26E17"/>
    <w:rsid w:val="00C27A58"/>
    <w:rsid w:val="00C30034"/>
    <w:rsid w:val="00C3004E"/>
    <w:rsid w:val="00C3087F"/>
    <w:rsid w:val="00C30C03"/>
    <w:rsid w:val="00C315B5"/>
    <w:rsid w:val="00C31750"/>
    <w:rsid w:val="00C31A28"/>
    <w:rsid w:val="00C31E8D"/>
    <w:rsid w:val="00C31F15"/>
    <w:rsid w:val="00C33163"/>
    <w:rsid w:val="00C3321C"/>
    <w:rsid w:val="00C335AC"/>
    <w:rsid w:val="00C34EE2"/>
    <w:rsid w:val="00C3530E"/>
    <w:rsid w:val="00C367E5"/>
    <w:rsid w:val="00C367EF"/>
    <w:rsid w:val="00C36C10"/>
    <w:rsid w:val="00C41147"/>
    <w:rsid w:val="00C41A5D"/>
    <w:rsid w:val="00C41B07"/>
    <w:rsid w:val="00C41E2A"/>
    <w:rsid w:val="00C41F66"/>
    <w:rsid w:val="00C42332"/>
    <w:rsid w:val="00C42476"/>
    <w:rsid w:val="00C42648"/>
    <w:rsid w:val="00C4273C"/>
    <w:rsid w:val="00C4282C"/>
    <w:rsid w:val="00C42D98"/>
    <w:rsid w:val="00C4385D"/>
    <w:rsid w:val="00C43DB6"/>
    <w:rsid w:val="00C44091"/>
    <w:rsid w:val="00C446B6"/>
    <w:rsid w:val="00C4543B"/>
    <w:rsid w:val="00C4654B"/>
    <w:rsid w:val="00C46F10"/>
    <w:rsid w:val="00C50500"/>
    <w:rsid w:val="00C505A8"/>
    <w:rsid w:val="00C505E4"/>
    <w:rsid w:val="00C50CAA"/>
    <w:rsid w:val="00C5166F"/>
    <w:rsid w:val="00C51AA7"/>
    <w:rsid w:val="00C5232D"/>
    <w:rsid w:val="00C524D7"/>
    <w:rsid w:val="00C52890"/>
    <w:rsid w:val="00C530CB"/>
    <w:rsid w:val="00C53165"/>
    <w:rsid w:val="00C53A0D"/>
    <w:rsid w:val="00C53CAA"/>
    <w:rsid w:val="00C53CF4"/>
    <w:rsid w:val="00C542AD"/>
    <w:rsid w:val="00C544B4"/>
    <w:rsid w:val="00C54E1B"/>
    <w:rsid w:val="00C55624"/>
    <w:rsid w:val="00C56F86"/>
    <w:rsid w:val="00C57D65"/>
    <w:rsid w:val="00C6032D"/>
    <w:rsid w:val="00C6066B"/>
    <w:rsid w:val="00C61257"/>
    <w:rsid w:val="00C61824"/>
    <w:rsid w:val="00C61C48"/>
    <w:rsid w:val="00C6246F"/>
    <w:rsid w:val="00C62510"/>
    <w:rsid w:val="00C62656"/>
    <w:rsid w:val="00C63130"/>
    <w:rsid w:val="00C63591"/>
    <w:rsid w:val="00C64D8A"/>
    <w:rsid w:val="00C6516B"/>
    <w:rsid w:val="00C65BE3"/>
    <w:rsid w:val="00C67937"/>
    <w:rsid w:val="00C67D13"/>
    <w:rsid w:val="00C705C7"/>
    <w:rsid w:val="00C70743"/>
    <w:rsid w:val="00C726B1"/>
    <w:rsid w:val="00C72F45"/>
    <w:rsid w:val="00C73010"/>
    <w:rsid w:val="00C74223"/>
    <w:rsid w:val="00C74548"/>
    <w:rsid w:val="00C74DB1"/>
    <w:rsid w:val="00C7549F"/>
    <w:rsid w:val="00C75732"/>
    <w:rsid w:val="00C758AC"/>
    <w:rsid w:val="00C75A60"/>
    <w:rsid w:val="00C77357"/>
    <w:rsid w:val="00C8063D"/>
    <w:rsid w:val="00C80706"/>
    <w:rsid w:val="00C80BED"/>
    <w:rsid w:val="00C80F9D"/>
    <w:rsid w:val="00C8107F"/>
    <w:rsid w:val="00C81081"/>
    <w:rsid w:val="00C8129F"/>
    <w:rsid w:val="00C8234D"/>
    <w:rsid w:val="00C82512"/>
    <w:rsid w:val="00C82CD2"/>
    <w:rsid w:val="00C843BD"/>
    <w:rsid w:val="00C84857"/>
    <w:rsid w:val="00C84A71"/>
    <w:rsid w:val="00C84B90"/>
    <w:rsid w:val="00C85334"/>
    <w:rsid w:val="00C86247"/>
    <w:rsid w:val="00C8637E"/>
    <w:rsid w:val="00C866CB"/>
    <w:rsid w:val="00C8730D"/>
    <w:rsid w:val="00C874A9"/>
    <w:rsid w:val="00C87721"/>
    <w:rsid w:val="00C878C3"/>
    <w:rsid w:val="00C87CB4"/>
    <w:rsid w:val="00C90F59"/>
    <w:rsid w:val="00C91023"/>
    <w:rsid w:val="00C910F1"/>
    <w:rsid w:val="00C917C4"/>
    <w:rsid w:val="00C927C3"/>
    <w:rsid w:val="00C934FD"/>
    <w:rsid w:val="00C93B86"/>
    <w:rsid w:val="00C9636E"/>
    <w:rsid w:val="00C9637A"/>
    <w:rsid w:val="00C963B5"/>
    <w:rsid w:val="00C96891"/>
    <w:rsid w:val="00C96C5E"/>
    <w:rsid w:val="00C9774B"/>
    <w:rsid w:val="00C97AFC"/>
    <w:rsid w:val="00CA0A67"/>
    <w:rsid w:val="00CA0C0A"/>
    <w:rsid w:val="00CA18A8"/>
    <w:rsid w:val="00CA2891"/>
    <w:rsid w:val="00CA2A2D"/>
    <w:rsid w:val="00CA2D69"/>
    <w:rsid w:val="00CA360F"/>
    <w:rsid w:val="00CA39AA"/>
    <w:rsid w:val="00CA3C08"/>
    <w:rsid w:val="00CA3FFF"/>
    <w:rsid w:val="00CA4893"/>
    <w:rsid w:val="00CA4C46"/>
    <w:rsid w:val="00CA4C67"/>
    <w:rsid w:val="00CA63D7"/>
    <w:rsid w:val="00CA6433"/>
    <w:rsid w:val="00CA6982"/>
    <w:rsid w:val="00CA6A5B"/>
    <w:rsid w:val="00CA732E"/>
    <w:rsid w:val="00CA79E0"/>
    <w:rsid w:val="00CA7AB0"/>
    <w:rsid w:val="00CB01F6"/>
    <w:rsid w:val="00CB045E"/>
    <w:rsid w:val="00CB0E56"/>
    <w:rsid w:val="00CB1006"/>
    <w:rsid w:val="00CB209D"/>
    <w:rsid w:val="00CB24FD"/>
    <w:rsid w:val="00CB2EB5"/>
    <w:rsid w:val="00CB3713"/>
    <w:rsid w:val="00CB4E06"/>
    <w:rsid w:val="00CB4EDF"/>
    <w:rsid w:val="00CB5308"/>
    <w:rsid w:val="00CB5800"/>
    <w:rsid w:val="00CB5B85"/>
    <w:rsid w:val="00CB5BF9"/>
    <w:rsid w:val="00CB5C23"/>
    <w:rsid w:val="00CB6030"/>
    <w:rsid w:val="00CB6406"/>
    <w:rsid w:val="00CB64C1"/>
    <w:rsid w:val="00CB6A5D"/>
    <w:rsid w:val="00CB780C"/>
    <w:rsid w:val="00CB7D2F"/>
    <w:rsid w:val="00CC1B91"/>
    <w:rsid w:val="00CC210A"/>
    <w:rsid w:val="00CC4524"/>
    <w:rsid w:val="00CC52CC"/>
    <w:rsid w:val="00CC64DD"/>
    <w:rsid w:val="00CC6D35"/>
    <w:rsid w:val="00CC6F77"/>
    <w:rsid w:val="00CC71C9"/>
    <w:rsid w:val="00CC77EA"/>
    <w:rsid w:val="00CC7AA8"/>
    <w:rsid w:val="00CC7F1F"/>
    <w:rsid w:val="00CD0A18"/>
    <w:rsid w:val="00CD15E0"/>
    <w:rsid w:val="00CD1F40"/>
    <w:rsid w:val="00CD22F7"/>
    <w:rsid w:val="00CD2ED9"/>
    <w:rsid w:val="00CD33B1"/>
    <w:rsid w:val="00CD3E69"/>
    <w:rsid w:val="00CD4E93"/>
    <w:rsid w:val="00CD503C"/>
    <w:rsid w:val="00CD5749"/>
    <w:rsid w:val="00CD5D0B"/>
    <w:rsid w:val="00CD6216"/>
    <w:rsid w:val="00CD6326"/>
    <w:rsid w:val="00CD70E0"/>
    <w:rsid w:val="00CD7493"/>
    <w:rsid w:val="00CD74A4"/>
    <w:rsid w:val="00CD768A"/>
    <w:rsid w:val="00CE0AD5"/>
    <w:rsid w:val="00CE0F3F"/>
    <w:rsid w:val="00CE1222"/>
    <w:rsid w:val="00CE1517"/>
    <w:rsid w:val="00CE1C36"/>
    <w:rsid w:val="00CE1DC0"/>
    <w:rsid w:val="00CE2086"/>
    <w:rsid w:val="00CE2A07"/>
    <w:rsid w:val="00CE2A7E"/>
    <w:rsid w:val="00CE2C18"/>
    <w:rsid w:val="00CE2D5E"/>
    <w:rsid w:val="00CE3A2F"/>
    <w:rsid w:val="00CE4C36"/>
    <w:rsid w:val="00CE55DB"/>
    <w:rsid w:val="00CE594A"/>
    <w:rsid w:val="00CE5ADD"/>
    <w:rsid w:val="00CE6C5F"/>
    <w:rsid w:val="00CE6FB6"/>
    <w:rsid w:val="00CE7CBB"/>
    <w:rsid w:val="00CF0B8E"/>
    <w:rsid w:val="00CF0DBA"/>
    <w:rsid w:val="00CF1963"/>
    <w:rsid w:val="00CF1E64"/>
    <w:rsid w:val="00CF2780"/>
    <w:rsid w:val="00CF2886"/>
    <w:rsid w:val="00CF3ED6"/>
    <w:rsid w:val="00CF3F1C"/>
    <w:rsid w:val="00CF4E0E"/>
    <w:rsid w:val="00CF509A"/>
    <w:rsid w:val="00CF549F"/>
    <w:rsid w:val="00CF5E96"/>
    <w:rsid w:val="00CF7DB9"/>
    <w:rsid w:val="00D005C0"/>
    <w:rsid w:val="00D00616"/>
    <w:rsid w:val="00D00649"/>
    <w:rsid w:val="00D0068E"/>
    <w:rsid w:val="00D01B00"/>
    <w:rsid w:val="00D02788"/>
    <w:rsid w:val="00D02AEF"/>
    <w:rsid w:val="00D03B65"/>
    <w:rsid w:val="00D03E86"/>
    <w:rsid w:val="00D0475C"/>
    <w:rsid w:val="00D04C45"/>
    <w:rsid w:val="00D05404"/>
    <w:rsid w:val="00D05E69"/>
    <w:rsid w:val="00D0637D"/>
    <w:rsid w:val="00D10149"/>
    <w:rsid w:val="00D10913"/>
    <w:rsid w:val="00D110CB"/>
    <w:rsid w:val="00D11383"/>
    <w:rsid w:val="00D11647"/>
    <w:rsid w:val="00D129E4"/>
    <w:rsid w:val="00D12E22"/>
    <w:rsid w:val="00D12ECE"/>
    <w:rsid w:val="00D1323A"/>
    <w:rsid w:val="00D13262"/>
    <w:rsid w:val="00D13550"/>
    <w:rsid w:val="00D140E8"/>
    <w:rsid w:val="00D14352"/>
    <w:rsid w:val="00D14405"/>
    <w:rsid w:val="00D14B06"/>
    <w:rsid w:val="00D14CCE"/>
    <w:rsid w:val="00D1504E"/>
    <w:rsid w:val="00D1550D"/>
    <w:rsid w:val="00D160DE"/>
    <w:rsid w:val="00D16D9D"/>
    <w:rsid w:val="00D174FD"/>
    <w:rsid w:val="00D17BC8"/>
    <w:rsid w:val="00D2119B"/>
    <w:rsid w:val="00D21737"/>
    <w:rsid w:val="00D21856"/>
    <w:rsid w:val="00D2196F"/>
    <w:rsid w:val="00D21E75"/>
    <w:rsid w:val="00D21FDE"/>
    <w:rsid w:val="00D22102"/>
    <w:rsid w:val="00D22582"/>
    <w:rsid w:val="00D225AB"/>
    <w:rsid w:val="00D23015"/>
    <w:rsid w:val="00D230D3"/>
    <w:rsid w:val="00D233E8"/>
    <w:rsid w:val="00D2382C"/>
    <w:rsid w:val="00D23E86"/>
    <w:rsid w:val="00D23FD2"/>
    <w:rsid w:val="00D249AF"/>
    <w:rsid w:val="00D24BDD"/>
    <w:rsid w:val="00D25867"/>
    <w:rsid w:val="00D25BDB"/>
    <w:rsid w:val="00D26091"/>
    <w:rsid w:val="00D261E6"/>
    <w:rsid w:val="00D2681C"/>
    <w:rsid w:val="00D26E05"/>
    <w:rsid w:val="00D27195"/>
    <w:rsid w:val="00D30224"/>
    <w:rsid w:val="00D3167C"/>
    <w:rsid w:val="00D31966"/>
    <w:rsid w:val="00D32849"/>
    <w:rsid w:val="00D32C52"/>
    <w:rsid w:val="00D334FF"/>
    <w:rsid w:val="00D33959"/>
    <w:rsid w:val="00D34A05"/>
    <w:rsid w:val="00D34C49"/>
    <w:rsid w:val="00D36379"/>
    <w:rsid w:val="00D37271"/>
    <w:rsid w:val="00D37584"/>
    <w:rsid w:val="00D40549"/>
    <w:rsid w:val="00D405CA"/>
    <w:rsid w:val="00D406C8"/>
    <w:rsid w:val="00D414F5"/>
    <w:rsid w:val="00D41899"/>
    <w:rsid w:val="00D41934"/>
    <w:rsid w:val="00D41D7A"/>
    <w:rsid w:val="00D426B4"/>
    <w:rsid w:val="00D4315F"/>
    <w:rsid w:val="00D43DDD"/>
    <w:rsid w:val="00D452A2"/>
    <w:rsid w:val="00D454FC"/>
    <w:rsid w:val="00D4594C"/>
    <w:rsid w:val="00D45ACC"/>
    <w:rsid w:val="00D45BCD"/>
    <w:rsid w:val="00D45CC4"/>
    <w:rsid w:val="00D460D9"/>
    <w:rsid w:val="00D46538"/>
    <w:rsid w:val="00D46749"/>
    <w:rsid w:val="00D46E5D"/>
    <w:rsid w:val="00D4729F"/>
    <w:rsid w:val="00D47976"/>
    <w:rsid w:val="00D5002D"/>
    <w:rsid w:val="00D50062"/>
    <w:rsid w:val="00D504A4"/>
    <w:rsid w:val="00D51612"/>
    <w:rsid w:val="00D51624"/>
    <w:rsid w:val="00D51ED9"/>
    <w:rsid w:val="00D52751"/>
    <w:rsid w:val="00D52869"/>
    <w:rsid w:val="00D52C41"/>
    <w:rsid w:val="00D5343D"/>
    <w:rsid w:val="00D53C3F"/>
    <w:rsid w:val="00D53D78"/>
    <w:rsid w:val="00D546D3"/>
    <w:rsid w:val="00D54B83"/>
    <w:rsid w:val="00D54D35"/>
    <w:rsid w:val="00D54DAE"/>
    <w:rsid w:val="00D55274"/>
    <w:rsid w:val="00D557F0"/>
    <w:rsid w:val="00D55F1D"/>
    <w:rsid w:val="00D56754"/>
    <w:rsid w:val="00D56766"/>
    <w:rsid w:val="00D56D7B"/>
    <w:rsid w:val="00D56F83"/>
    <w:rsid w:val="00D57057"/>
    <w:rsid w:val="00D57061"/>
    <w:rsid w:val="00D576C2"/>
    <w:rsid w:val="00D57D0E"/>
    <w:rsid w:val="00D60ABF"/>
    <w:rsid w:val="00D60F27"/>
    <w:rsid w:val="00D60FC1"/>
    <w:rsid w:val="00D61C1F"/>
    <w:rsid w:val="00D61CE4"/>
    <w:rsid w:val="00D6271E"/>
    <w:rsid w:val="00D62A0E"/>
    <w:rsid w:val="00D62A38"/>
    <w:rsid w:val="00D62AD5"/>
    <w:rsid w:val="00D62D76"/>
    <w:rsid w:val="00D63329"/>
    <w:rsid w:val="00D636CF"/>
    <w:rsid w:val="00D64509"/>
    <w:rsid w:val="00D645DF"/>
    <w:rsid w:val="00D64654"/>
    <w:rsid w:val="00D64BFA"/>
    <w:rsid w:val="00D65200"/>
    <w:rsid w:val="00D658FC"/>
    <w:rsid w:val="00D65F98"/>
    <w:rsid w:val="00D66C95"/>
    <w:rsid w:val="00D673CC"/>
    <w:rsid w:val="00D676E5"/>
    <w:rsid w:val="00D67E60"/>
    <w:rsid w:val="00D700BA"/>
    <w:rsid w:val="00D71022"/>
    <w:rsid w:val="00D715E3"/>
    <w:rsid w:val="00D71678"/>
    <w:rsid w:val="00D72485"/>
    <w:rsid w:val="00D72EC8"/>
    <w:rsid w:val="00D73B9F"/>
    <w:rsid w:val="00D743A7"/>
    <w:rsid w:val="00D74C09"/>
    <w:rsid w:val="00D74F30"/>
    <w:rsid w:val="00D750E5"/>
    <w:rsid w:val="00D760DE"/>
    <w:rsid w:val="00D76217"/>
    <w:rsid w:val="00D76273"/>
    <w:rsid w:val="00D76C2C"/>
    <w:rsid w:val="00D770EB"/>
    <w:rsid w:val="00D776AC"/>
    <w:rsid w:val="00D7779E"/>
    <w:rsid w:val="00D77E4E"/>
    <w:rsid w:val="00D805D1"/>
    <w:rsid w:val="00D81C6A"/>
    <w:rsid w:val="00D8295F"/>
    <w:rsid w:val="00D82BA6"/>
    <w:rsid w:val="00D82F93"/>
    <w:rsid w:val="00D830AD"/>
    <w:rsid w:val="00D83EAB"/>
    <w:rsid w:val="00D8433E"/>
    <w:rsid w:val="00D84721"/>
    <w:rsid w:val="00D847B7"/>
    <w:rsid w:val="00D84F26"/>
    <w:rsid w:val="00D853E3"/>
    <w:rsid w:val="00D8679D"/>
    <w:rsid w:val="00D90334"/>
    <w:rsid w:val="00D91748"/>
    <w:rsid w:val="00D91C83"/>
    <w:rsid w:val="00D91E2C"/>
    <w:rsid w:val="00D93B57"/>
    <w:rsid w:val="00D95058"/>
    <w:rsid w:val="00D95C14"/>
    <w:rsid w:val="00D95EE6"/>
    <w:rsid w:val="00D962BB"/>
    <w:rsid w:val="00D972E3"/>
    <w:rsid w:val="00D977B6"/>
    <w:rsid w:val="00D979A1"/>
    <w:rsid w:val="00DA0631"/>
    <w:rsid w:val="00DA106D"/>
    <w:rsid w:val="00DA14DD"/>
    <w:rsid w:val="00DA178E"/>
    <w:rsid w:val="00DA249A"/>
    <w:rsid w:val="00DA2B09"/>
    <w:rsid w:val="00DA2D34"/>
    <w:rsid w:val="00DA36D3"/>
    <w:rsid w:val="00DA3C6F"/>
    <w:rsid w:val="00DA4580"/>
    <w:rsid w:val="00DA46A5"/>
    <w:rsid w:val="00DA4959"/>
    <w:rsid w:val="00DA51B9"/>
    <w:rsid w:val="00DA5C5D"/>
    <w:rsid w:val="00DA5CFE"/>
    <w:rsid w:val="00DA620E"/>
    <w:rsid w:val="00DA6323"/>
    <w:rsid w:val="00DA6961"/>
    <w:rsid w:val="00DA7231"/>
    <w:rsid w:val="00DA793B"/>
    <w:rsid w:val="00DA7E49"/>
    <w:rsid w:val="00DB033A"/>
    <w:rsid w:val="00DB084E"/>
    <w:rsid w:val="00DB1039"/>
    <w:rsid w:val="00DB12CF"/>
    <w:rsid w:val="00DB1A82"/>
    <w:rsid w:val="00DB1FAC"/>
    <w:rsid w:val="00DB248F"/>
    <w:rsid w:val="00DB3733"/>
    <w:rsid w:val="00DB38BB"/>
    <w:rsid w:val="00DB4CBC"/>
    <w:rsid w:val="00DB4E69"/>
    <w:rsid w:val="00DB61DF"/>
    <w:rsid w:val="00DB63E9"/>
    <w:rsid w:val="00DB6949"/>
    <w:rsid w:val="00DB7183"/>
    <w:rsid w:val="00DB7CF2"/>
    <w:rsid w:val="00DC0759"/>
    <w:rsid w:val="00DC0B1B"/>
    <w:rsid w:val="00DC18DE"/>
    <w:rsid w:val="00DC19A8"/>
    <w:rsid w:val="00DC2ABC"/>
    <w:rsid w:val="00DC31C4"/>
    <w:rsid w:val="00DC3860"/>
    <w:rsid w:val="00DC40B4"/>
    <w:rsid w:val="00DC4876"/>
    <w:rsid w:val="00DC5D9E"/>
    <w:rsid w:val="00DC60AB"/>
    <w:rsid w:val="00DC67FB"/>
    <w:rsid w:val="00DC6B33"/>
    <w:rsid w:val="00DC6B61"/>
    <w:rsid w:val="00DC6C9A"/>
    <w:rsid w:val="00DC6EE5"/>
    <w:rsid w:val="00DC715E"/>
    <w:rsid w:val="00DC761D"/>
    <w:rsid w:val="00DC77FD"/>
    <w:rsid w:val="00DC7BBB"/>
    <w:rsid w:val="00DD05F3"/>
    <w:rsid w:val="00DD0855"/>
    <w:rsid w:val="00DD10FE"/>
    <w:rsid w:val="00DD14BA"/>
    <w:rsid w:val="00DD2C6D"/>
    <w:rsid w:val="00DD2DC2"/>
    <w:rsid w:val="00DD308B"/>
    <w:rsid w:val="00DD3281"/>
    <w:rsid w:val="00DD3AEC"/>
    <w:rsid w:val="00DD41EC"/>
    <w:rsid w:val="00DD48DA"/>
    <w:rsid w:val="00DD4B04"/>
    <w:rsid w:val="00DD54EA"/>
    <w:rsid w:val="00DD5589"/>
    <w:rsid w:val="00DD597A"/>
    <w:rsid w:val="00DD6A0C"/>
    <w:rsid w:val="00DD6AF0"/>
    <w:rsid w:val="00DD6C20"/>
    <w:rsid w:val="00DD7080"/>
    <w:rsid w:val="00DD7AE8"/>
    <w:rsid w:val="00DD7DAF"/>
    <w:rsid w:val="00DE0258"/>
    <w:rsid w:val="00DE11AF"/>
    <w:rsid w:val="00DE15EB"/>
    <w:rsid w:val="00DE171A"/>
    <w:rsid w:val="00DE25E9"/>
    <w:rsid w:val="00DE281C"/>
    <w:rsid w:val="00DE44E8"/>
    <w:rsid w:val="00DE543C"/>
    <w:rsid w:val="00DE55F7"/>
    <w:rsid w:val="00DE595C"/>
    <w:rsid w:val="00DE731C"/>
    <w:rsid w:val="00DE759C"/>
    <w:rsid w:val="00DE7E42"/>
    <w:rsid w:val="00DE7FED"/>
    <w:rsid w:val="00DF0648"/>
    <w:rsid w:val="00DF0C92"/>
    <w:rsid w:val="00DF0D76"/>
    <w:rsid w:val="00DF11FD"/>
    <w:rsid w:val="00DF1762"/>
    <w:rsid w:val="00DF2382"/>
    <w:rsid w:val="00DF2EBF"/>
    <w:rsid w:val="00DF2FDD"/>
    <w:rsid w:val="00DF333B"/>
    <w:rsid w:val="00DF378F"/>
    <w:rsid w:val="00DF3C7B"/>
    <w:rsid w:val="00DF3E19"/>
    <w:rsid w:val="00DF457A"/>
    <w:rsid w:val="00DF4D9C"/>
    <w:rsid w:val="00DF53D8"/>
    <w:rsid w:val="00DF5BD2"/>
    <w:rsid w:val="00DF5EA8"/>
    <w:rsid w:val="00DF5FE7"/>
    <w:rsid w:val="00DF66AB"/>
    <w:rsid w:val="00DF71D8"/>
    <w:rsid w:val="00DF738C"/>
    <w:rsid w:val="00DF7741"/>
    <w:rsid w:val="00DF7C59"/>
    <w:rsid w:val="00DF7F0A"/>
    <w:rsid w:val="00E0109E"/>
    <w:rsid w:val="00E01B60"/>
    <w:rsid w:val="00E02048"/>
    <w:rsid w:val="00E02205"/>
    <w:rsid w:val="00E023BF"/>
    <w:rsid w:val="00E028D6"/>
    <w:rsid w:val="00E03038"/>
    <w:rsid w:val="00E03934"/>
    <w:rsid w:val="00E03C6E"/>
    <w:rsid w:val="00E046C4"/>
    <w:rsid w:val="00E04827"/>
    <w:rsid w:val="00E04DFE"/>
    <w:rsid w:val="00E05E9B"/>
    <w:rsid w:val="00E06857"/>
    <w:rsid w:val="00E06A01"/>
    <w:rsid w:val="00E0716F"/>
    <w:rsid w:val="00E0722F"/>
    <w:rsid w:val="00E1007E"/>
    <w:rsid w:val="00E1015F"/>
    <w:rsid w:val="00E102CA"/>
    <w:rsid w:val="00E104AC"/>
    <w:rsid w:val="00E10D15"/>
    <w:rsid w:val="00E10F2E"/>
    <w:rsid w:val="00E129B5"/>
    <w:rsid w:val="00E1301C"/>
    <w:rsid w:val="00E131C0"/>
    <w:rsid w:val="00E14CC2"/>
    <w:rsid w:val="00E1522B"/>
    <w:rsid w:val="00E15701"/>
    <w:rsid w:val="00E15DF4"/>
    <w:rsid w:val="00E161FC"/>
    <w:rsid w:val="00E16348"/>
    <w:rsid w:val="00E1657A"/>
    <w:rsid w:val="00E16930"/>
    <w:rsid w:val="00E16A50"/>
    <w:rsid w:val="00E16ED9"/>
    <w:rsid w:val="00E17E9A"/>
    <w:rsid w:val="00E21A1B"/>
    <w:rsid w:val="00E21DDE"/>
    <w:rsid w:val="00E21F6B"/>
    <w:rsid w:val="00E21FE5"/>
    <w:rsid w:val="00E232AB"/>
    <w:rsid w:val="00E2349C"/>
    <w:rsid w:val="00E237CE"/>
    <w:rsid w:val="00E237EB"/>
    <w:rsid w:val="00E238BE"/>
    <w:rsid w:val="00E23CFD"/>
    <w:rsid w:val="00E23E66"/>
    <w:rsid w:val="00E248AB"/>
    <w:rsid w:val="00E248B7"/>
    <w:rsid w:val="00E24CBF"/>
    <w:rsid w:val="00E24CEE"/>
    <w:rsid w:val="00E2566B"/>
    <w:rsid w:val="00E25F7E"/>
    <w:rsid w:val="00E26BF1"/>
    <w:rsid w:val="00E2741E"/>
    <w:rsid w:val="00E274B5"/>
    <w:rsid w:val="00E30670"/>
    <w:rsid w:val="00E308DA"/>
    <w:rsid w:val="00E30A41"/>
    <w:rsid w:val="00E3152C"/>
    <w:rsid w:val="00E31FA7"/>
    <w:rsid w:val="00E323B7"/>
    <w:rsid w:val="00E325BF"/>
    <w:rsid w:val="00E331BC"/>
    <w:rsid w:val="00E33988"/>
    <w:rsid w:val="00E33B08"/>
    <w:rsid w:val="00E344E8"/>
    <w:rsid w:val="00E349D0"/>
    <w:rsid w:val="00E34FB6"/>
    <w:rsid w:val="00E35174"/>
    <w:rsid w:val="00E3524E"/>
    <w:rsid w:val="00E35F84"/>
    <w:rsid w:val="00E3646A"/>
    <w:rsid w:val="00E36AB5"/>
    <w:rsid w:val="00E37ED6"/>
    <w:rsid w:val="00E40382"/>
    <w:rsid w:val="00E40873"/>
    <w:rsid w:val="00E40BDA"/>
    <w:rsid w:val="00E41029"/>
    <w:rsid w:val="00E419DE"/>
    <w:rsid w:val="00E41B02"/>
    <w:rsid w:val="00E41ED3"/>
    <w:rsid w:val="00E41FD8"/>
    <w:rsid w:val="00E420BB"/>
    <w:rsid w:val="00E431EE"/>
    <w:rsid w:val="00E45C62"/>
    <w:rsid w:val="00E466E5"/>
    <w:rsid w:val="00E46B2D"/>
    <w:rsid w:val="00E46F70"/>
    <w:rsid w:val="00E471F5"/>
    <w:rsid w:val="00E47328"/>
    <w:rsid w:val="00E47BC3"/>
    <w:rsid w:val="00E5097B"/>
    <w:rsid w:val="00E50AFD"/>
    <w:rsid w:val="00E50F3F"/>
    <w:rsid w:val="00E51676"/>
    <w:rsid w:val="00E51996"/>
    <w:rsid w:val="00E51C5E"/>
    <w:rsid w:val="00E524E6"/>
    <w:rsid w:val="00E536A1"/>
    <w:rsid w:val="00E53CDE"/>
    <w:rsid w:val="00E541A2"/>
    <w:rsid w:val="00E543B9"/>
    <w:rsid w:val="00E54FE4"/>
    <w:rsid w:val="00E55733"/>
    <w:rsid w:val="00E55826"/>
    <w:rsid w:val="00E5657C"/>
    <w:rsid w:val="00E565F2"/>
    <w:rsid w:val="00E56F59"/>
    <w:rsid w:val="00E57477"/>
    <w:rsid w:val="00E579AA"/>
    <w:rsid w:val="00E57AC5"/>
    <w:rsid w:val="00E57B2D"/>
    <w:rsid w:val="00E60109"/>
    <w:rsid w:val="00E60277"/>
    <w:rsid w:val="00E61588"/>
    <w:rsid w:val="00E61ECA"/>
    <w:rsid w:val="00E639E2"/>
    <w:rsid w:val="00E63A45"/>
    <w:rsid w:val="00E63B55"/>
    <w:rsid w:val="00E63BAD"/>
    <w:rsid w:val="00E6441E"/>
    <w:rsid w:val="00E64D3F"/>
    <w:rsid w:val="00E65844"/>
    <w:rsid w:val="00E65D34"/>
    <w:rsid w:val="00E65D3D"/>
    <w:rsid w:val="00E65FE8"/>
    <w:rsid w:val="00E66008"/>
    <w:rsid w:val="00E66335"/>
    <w:rsid w:val="00E666BB"/>
    <w:rsid w:val="00E67840"/>
    <w:rsid w:val="00E67C9C"/>
    <w:rsid w:val="00E70EE4"/>
    <w:rsid w:val="00E7215F"/>
    <w:rsid w:val="00E731E6"/>
    <w:rsid w:val="00E73AD4"/>
    <w:rsid w:val="00E7458C"/>
    <w:rsid w:val="00E746AE"/>
    <w:rsid w:val="00E747F6"/>
    <w:rsid w:val="00E74E7A"/>
    <w:rsid w:val="00E75640"/>
    <w:rsid w:val="00E77807"/>
    <w:rsid w:val="00E77959"/>
    <w:rsid w:val="00E81468"/>
    <w:rsid w:val="00E82182"/>
    <w:rsid w:val="00E8238D"/>
    <w:rsid w:val="00E824EF"/>
    <w:rsid w:val="00E83699"/>
    <w:rsid w:val="00E84AE4"/>
    <w:rsid w:val="00E84BAD"/>
    <w:rsid w:val="00E87310"/>
    <w:rsid w:val="00E87312"/>
    <w:rsid w:val="00E8752B"/>
    <w:rsid w:val="00E87717"/>
    <w:rsid w:val="00E8773E"/>
    <w:rsid w:val="00E87A97"/>
    <w:rsid w:val="00E87BF1"/>
    <w:rsid w:val="00E903F7"/>
    <w:rsid w:val="00E911A8"/>
    <w:rsid w:val="00E91BCA"/>
    <w:rsid w:val="00E91F61"/>
    <w:rsid w:val="00E925EC"/>
    <w:rsid w:val="00E927FC"/>
    <w:rsid w:val="00E9291A"/>
    <w:rsid w:val="00E92DB2"/>
    <w:rsid w:val="00E931AB"/>
    <w:rsid w:val="00E93A23"/>
    <w:rsid w:val="00E93E6E"/>
    <w:rsid w:val="00E94006"/>
    <w:rsid w:val="00E9423C"/>
    <w:rsid w:val="00E948A3"/>
    <w:rsid w:val="00E94944"/>
    <w:rsid w:val="00E94C48"/>
    <w:rsid w:val="00E94D38"/>
    <w:rsid w:val="00E94DB6"/>
    <w:rsid w:val="00E962EE"/>
    <w:rsid w:val="00E96FDF"/>
    <w:rsid w:val="00E9703B"/>
    <w:rsid w:val="00E97A8F"/>
    <w:rsid w:val="00E97C40"/>
    <w:rsid w:val="00EA0F5C"/>
    <w:rsid w:val="00EA16BD"/>
    <w:rsid w:val="00EA204E"/>
    <w:rsid w:val="00EA3176"/>
    <w:rsid w:val="00EA33D6"/>
    <w:rsid w:val="00EA3502"/>
    <w:rsid w:val="00EA454A"/>
    <w:rsid w:val="00EA49A8"/>
    <w:rsid w:val="00EA4A58"/>
    <w:rsid w:val="00EA5002"/>
    <w:rsid w:val="00EA632C"/>
    <w:rsid w:val="00EA67C1"/>
    <w:rsid w:val="00EA6B85"/>
    <w:rsid w:val="00EA731E"/>
    <w:rsid w:val="00EA7C45"/>
    <w:rsid w:val="00EB0084"/>
    <w:rsid w:val="00EB0213"/>
    <w:rsid w:val="00EB07B0"/>
    <w:rsid w:val="00EB17A8"/>
    <w:rsid w:val="00EB1958"/>
    <w:rsid w:val="00EB198C"/>
    <w:rsid w:val="00EB1AB2"/>
    <w:rsid w:val="00EB21F7"/>
    <w:rsid w:val="00EB2A06"/>
    <w:rsid w:val="00EB2FC2"/>
    <w:rsid w:val="00EB3257"/>
    <w:rsid w:val="00EB335D"/>
    <w:rsid w:val="00EB4713"/>
    <w:rsid w:val="00EB54ED"/>
    <w:rsid w:val="00EB5F21"/>
    <w:rsid w:val="00EB5F88"/>
    <w:rsid w:val="00EB6199"/>
    <w:rsid w:val="00EB6936"/>
    <w:rsid w:val="00EB6C48"/>
    <w:rsid w:val="00EB6D1E"/>
    <w:rsid w:val="00EB7DCB"/>
    <w:rsid w:val="00EC07E2"/>
    <w:rsid w:val="00EC0F58"/>
    <w:rsid w:val="00EC0FD0"/>
    <w:rsid w:val="00EC1E62"/>
    <w:rsid w:val="00EC1EF2"/>
    <w:rsid w:val="00EC2532"/>
    <w:rsid w:val="00EC254E"/>
    <w:rsid w:val="00EC2C2B"/>
    <w:rsid w:val="00EC2E2A"/>
    <w:rsid w:val="00EC310C"/>
    <w:rsid w:val="00EC34BA"/>
    <w:rsid w:val="00EC3D3D"/>
    <w:rsid w:val="00EC40BB"/>
    <w:rsid w:val="00EC4658"/>
    <w:rsid w:val="00EC4665"/>
    <w:rsid w:val="00EC544D"/>
    <w:rsid w:val="00EC5AC2"/>
    <w:rsid w:val="00EC5AC3"/>
    <w:rsid w:val="00EC62E5"/>
    <w:rsid w:val="00EC6B4C"/>
    <w:rsid w:val="00EC7E21"/>
    <w:rsid w:val="00ED0BFF"/>
    <w:rsid w:val="00ED1134"/>
    <w:rsid w:val="00ED198E"/>
    <w:rsid w:val="00ED1FE2"/>
    <w:rsid w:val="00ED27B7"/>
    <w:rsid w:val="00ED29C5"/>
    <w:rsid w:val="00ED31D2"/>
    <w:rsid w:val="00ED32E5"/>
    <w:rsid w:val="00ED35E3"/>
    <w:rsid w:val="00ED3F7F"/>
    <w:rsid w:val="00ED5F53"/>
    <w:rsid w:val="00ED6023"/>
    <w:rsid w:val="00ED6DFA"/>
    <w:rsid w:val="00ED79DC"/>
    <w:rsid w:val="00ED7B1F"/>
    <w:rsid w:val="00EE0829"/>
    <w:rsid w:val="00EE1111"/>
    <w:rsid w:val="00EE1D54"/>
    <w:rsid w:val="00EE24EB"/>
    <w:rsid w:val="00EE35EC"/>
    <w:rsid w:val="00EE39D0"/>
    <w:rsid w:val="00EE3DFE"/>
    <w:rsid w:val="00EE3F73"/>
    <w:rsid w:val="00EE42C8"/>
    <w:rsid w:val="00EE50D5"/>
    <w:rsid w:val="00EE5523"/>
    <w:rsid w:val="00EE676A"/>
    <w:rsid w:val="00EE6BE0"/>
    <w:rsid w:val="00EE7C8B"/>
    <w:rsid w:val="00EE7CA7"/>
    <w:rsid w:val="00EF0333"/>
    <w:rsid w:val="00EF08C9"/>
    <w:rsid w:val="00EF0BB5"/>
    <w:rsid w:val="00EF0BC7"/>
    <w:rsid w:val="00EF10FE"/>
    <w:rsid w:val="00EF11A3"/>
    <w:rsid w:val="00EF1AEB"/>
    <w:rsid w:val="00EF34D1"/>
    <w:rsid w:val="00EF3C59"/>
    <w:rsid w:val="00EF472C"/>
    <w:rsid w:val="00EF486D"/>
    <w:rsid w:val="00EF53CB"/>
    <w:rsid w:val="00EF5729"/>
    <w:rsid w:val="00EF5749"/>
    <w:rsid w:val="00EF6701"/>
    <w:rsid w:val="00EF7577"/>
    <w:rsid w:val="00EF761F"/>
    <w:rsid w:val="00EF7D3E"/>
    <w:rsid w:val="00F00093"/>
    <w:rsid w:val="00F00876"/>
    <w:rsid w:val="00F00B1A"/>
    <w:rsid w:val="00F00B5D"/>
    <w:rsid w:val="00F00EB2"/>
    <w:rsid w:val="00F01422"/>
    <w:rsid w:val="00F01A27"/>
    <w:rsid w:val="00F02CA8"/>
    <w:rsid w:val="00F02DB5"/>
    <w:rsid w:val="00F03637"/>
    <w:rsid w:val="00F03CC3"/>
    <w:rsid w:val="00F040AC"/>
    <w:rsid w:val="00F0526E"/>
    <w:rsid w:val="00F058A3"/>
    <w:rsid w:val="00F05A30"/>
    <w:rsid w:val="00F069FF"/>
    <w:rsid w:val="00F07230"/>
    <w:rsid w:val="00F07278"/>
    <w:rsid w:val="00F07D6E"/>
    <w:rsid w:val="00F110EE"/>
    <w:rsid w:val="00F111A7"/>
    <w:rsid w:val="00F117A1"/>
    <w:rsid w:val="00F118ED"/>
    <w:rsid w:val="00F119D2"/>
    <w:rsid w:val="00F1254A"/>
    <w:rsid w:val="00F12982"/>
    <w:rsid w:val="00F12BE5"/>
    <w:rsid w:val="00F14842"/>
    <w:rsid w:val="00F14D8F"/>
    <w:rsid w:val="00F15463"/>
    <w:rsid w:val="00F15E6D"/>
    <w:rsid w:val="00F15F01"/>
    <w:rsid w:val="00F16BC3"/>
    <w:rsid w:val="00F16F6D"/>
    <w:rsid w:val="00F172BD"/>
    <w:rsid w:val="00F20122"/>
    <w:rsid w:val="00F203E7"/>
    <w:rsid w:val="00F2042F"/>
    <w:rsid w:val="00F20884"/>
    <w:rsid w:val="00F20984"/>
    <w:rsid w:val="00F20AC9"/>
    <w:rsid w:val="00F20CE3"/>
    <w:rsid w:val="00F2136D"/>
    <w:rsid w:val="00F21376"/>
    <w:rsid w:val="00F21820"/>
    <w:rsid w:val="00F21B4C"/>
    <w:rsid w:val="00F22426"/>
    <w:rsid w:val="00F2352B"/>
    <w:rsid w:val="00F264D5"/>
    <w:rsid w:val="00F26546"/>
    <w:rsid w:val="00F26751"/>
    <w:rsid w:val="00F26D65"/>
    <w:rsid w:val="00F27D38"/>
    <w:rsid w:val="00F27F5B"/>
    <w:rsid w:val="00F301EB"/>
    <w:rsid w:val="00F3074C"/>
    <w:rsid w:val="00F317A4"/>
    <w:rsid w:val="00F333BE"/>
    <w:rsid w:val="00F33A12"/>
    <w:rsid w:val="00F3427B"/>
    <w:rsid w:val="00F343CF"/>
    <w:rsid w:val="00F358EC"/>
    <w:rsid w:val="00F35C14"/>
    <w:rsid w:val="00F36180"/>
    <w:rsid w:val="00F36F38"/>
    <w:rsid w:val="00F36FE2"/>
    <w:rsid w:val="00F3721E"/>
    <w:rsid w:val="00F37909"/>
    <w:rsid w:val="00F37D58"/>
    <w:rsid w:val="00F42732"/>
    <w:rsid w:val="00F44896"/>
    <w:rsid w:val="00F45695"/>
    <w:rsid w:val="00F4571C"/>
    <w:rsid w:val="00F45822"/>
    <w:rsid w:val="00F4616C"/>
    <w:rsid w:val="00F46E51"/>
    <w:rsid w:val="00F470FE"/>
    <w:rsid w:val="00F4713B"/>
    <w:rsid w:val="00F474A8"/>
    <w:rsid w:val="00F476E7"/>
    <w:rsid w:val="00F47B2C"/>
    <w:rsid w:val="00F50A52"/>
    <w:rsid w:val="00F50B39"/>
    <w:rsid w:val="00F50C1D"/>
    <w:rsid w:val="00F50DCB"/>
    <w:rsid w:val="00F50DEC"/>
    <w:rsid w:val="00F53BD3"/>
    <w:rsid w:val="00F55C77"/>
    <w:rsid w:val="00F5613F"/>
    <w:rsid w:val="00F5635C"/>
    <w:rsid w:val="00F564B4"/>
    <w:rsid w:val="00F56E6D"/>
    <w:rsid w:val="00F57E29"/>
    <w:rsid w:val="00F605BC"/>
    <w:rsid w:val="00F606D4"/>
    <w:rsid w:val="00F61C59"/>
    <w:rsid w:val="00F6268F"/>
    <w:rsid w:val="00F634C3"/>
    <w:rsid w:val="00F63B5A"/>
    <w:rsid w:val="00F63DC1"/>
    <w:rsid w:val="00F640B7"/>
    <w:rsid w:val="00F64284"/>
    <w:rsid w:val="00F647D2"/>
    <w:rsid w:val="00F64BD2"/>
    <w:rsid w:val="00F64E5C"/>
    <w:rsid w:val="00F65464"/>
    <w:rsid w:val="00F655DF"/>
    <w:rsid w:val="00F66D16"/>
    <w:rsid w:val="00F66FC2"/>
    <w:rsid w:val="00F674FD"/>
    <w:rsid w:val="00F676E6"/>
    <w:rsid w:val="00F679B9"/>
    <w:rsid w:val="00F67C48"/>
    <w:rsid w:val="00F70448"/>
    <w:rsid w:val="00F70963"/>
    <w:rsid w:val="00F70C4C"/>
    <w:rsid w:val="00F710A8"/>
    <w:rsid w:val="00F710AE"/>
    <w:rsid w:val="00F71756"/>
    <w:rsid w:val="00F71760"/>
    <w:rsid w:val="00F718F7"/>
    <w:rsid w:val="00F7193A"/>
    <w:rsid w:val="00F720F6"/>
    <w:rsid w:val="00F7261B"/>
    <w:rsid w:val="00F73026"/>
    <w:rsid w:val="00F74C0A"/>
    <w:rsid w:val="00F756A0"/>
    <w:rsid w:val="00F75A7B"/>
    <w:rsid w:val="00F76620"/>
    <w:rsid w:val="00F768D9"/>
    <w:rsid w:val="00F76A76"/>
    <w:rsid w:val="00F773AB"/>
    <w:rsid w:val="00F77742"/>
    <w:rsid w:val="00F77AB9"/>
    <w:rsid w:val="00F80FDA"/>
    <w:rsid w:val="00F81CC4"/>
    <w:rsid w:val="00F82787"/>
    <w:rsid w:val="00F82A28"/>
    <w:rsid w:val="00F8339C"/>
    <w:rsid w:val="00F83584"/>
    <w:rsid w:val="00F83E24"/>
    <w:rsid w:val="00F84377"/>
    <w:rsid w:val="00F843AC"/>
    <w:rsid w:val="00F84B15"/>
    <w:rsid w:val="00F852A7"/>
    <w:rsid w:val="00F86AC4"/>
    <w:rsid w:val="00F86CAE"/>
    <w:rsid w:val="00F91493"/>
    <w:rsid w:val="00F91523"/>
    <w:rsid w:val="00F91983"/>
    <w:rsid w:val="00F92D57"/>
    <w:rsid w:val="00F946F2"/>
    <w:rsid w:val="00F958BD"/>
    <w:rsid w:val="00F9679E"/>
    <w:rsid w:val="00F977D2"/>
    <w:rsid w:val="00F97816"/>
    <w:rsid w:val="00F97B54"/>
    <w:rsid w:val="00FA0037"/>
    <w:rsid w:val="00FA0903"/>
    <w:rsid w:val="00FA1E7B"/>
    <w:rsid w:val="00FA2CFF"/>
    <w:rsid w:val="00FA2D9A"/>
    <w:rsid w:val="00FA3F81"/>
    <w:rsid w:val="00FA595A"/>
    <w:rsid w:val="00FA63E0"/>
    <w:rsid w:val="00FA7C84"/>
    <w:rsid w:val="00FB0852"/>
    <w:rsid w:val="00FB0DCE"/>
    <w:rsid w:val="00FB1450"/>
    <w:rsid w:val="00FB1510"/>
    <w:rsid w:val="00FB1981"/>
    <w:rsid w:val="00FB2F27"/>
    <w:rsid w:val="00FB30F8"/>
    <w:rsid w:val="00FB394B"/>
    <w:rsid w:val="00FB42B6"/>
    <w:rsid w:val="00FB51A0"/>
    <w:rsid w:val="00FB5326"/>
    <w:rsid w:val="00FB5BF9"/>
    <w:rsid w:val="00FB5EE6"/>
    <w:rsid w:val="00FB5FE6"/>
    <w:rsid w:val="00FB62B1"/>
    <w:rsid w:val="00FB6433"/>
    <w:rsid w:val="00FB70A0"/>
    <w:rsid w:val="00FB7D5A"/>
    <w:rsid w:val="00FC05DB"/>
    <w:rsid w:val="00FC092B"/>
    <w:rsid w:val="00FC0A95"/>
    <w:rsid w:val="00FC0D83"/>
    <w:rsid w:val="00FC1791"/>
    <w:rsid w:val="00FC2431"/>
    <w:rsid w:val="00FC2DEA"/>
    <w:rsid w:val="00FC31AE"/>
    <w:rsid w:val="00FC383E"/>
    <w:rsid w:val="00FC3A2B"/>
    <w:rsid w:val="00FC3CAF"/>
    <w:rsid w:val="00FC548B"/>
    <w:rsid w:val="00FC6F36"/>
    <w:rsid w:val="00FC7023"/>
    <w:rsid w:val="00FC7133"/>
    <w:rsid w:val="00FC71DE"/>
    <w:rsid w:val="00FC72F0"/>
    <w:rsid w:val="00FD01D5"/>
    <w:rsid w:val="00FD04B9"/>
    <w:rsid w:val="00FD0907"/>
    <w:rsid w:val="00FD1DBC"/>
    <w:rsid w:val="00FD4030"/>
    <w:rsid w:val="00FD462F"/>
    <w:rsid w:val="00FD475C"/>
    <w:rsid w:val="00FD4A65"/>
    <w:rsid w:val="00FD5D21"/>
    <w:rsid w:val="00FD6B83"/>
    <w:rsid w:val="00FD6DFE"/>
    <w:rsid w:val="00FD7E89"/>
    <w:rsid w:val="00FE0125"/>
    <w:rsid w:val="00FE0173"/>
    <w:rsid w:val="00FE0591"/>
    <w:rsid w:val="00FE0924"/>
    <w:rsid w:val="00FE097A"/>
    <w:rsid w:val="00FE1EA5"/>
    <w:rsid w:val="00FE2943"/>
    <w:rsid w:val="00FE34CC"/>
    <w:rsid w:val="00FE3C6D"/>
    <w:rsid w:val="00FE3C7B"/>
    <w:rsid w:val="00FE3DE2"/>
    <w:rsid w:val="00FE5172"/>
    <w:rsid w:val="00FE5747"/>
    <w:rsid w:val="00FE64AE"/>
    <w:rsid w:val="00FE66B9"/>
    <w:rsid w:val="00FE69DE"/>
    <w:rsid w:val="00FE6B8A"/>
    <w:rsid w:val="00FE7B72"/>
    <w:rsid w:val="00FE7CE5"/>
    <w:rsid w:val="00FF05DA"/>
    <w:rsid w:val="00FF166B"/>
    <w:rsid w:val="00FF1D06"/>
    <w:rsid w:val="00FF28AF"/>
    <w:rsid w:val="00FF30E8"/>
    <w:rsid w:val="00FF5625"/>
    <w:rsid w:val="00FF573C"/>
    <w:rsid w:val="00FF685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style="v-text-anchor:middle" fillcolor="none [671]" stroke="f">
      <v:fill color="none [671]" color2="fill lighten(0)" method="linear sigma" focus="50%" type="gradient"/>
      <v:stroke on="f"/>
      <v:shadow on="t" opacity=".5" offset="6pt,-6pt"/>
      <o:colormenu v:ext="edit" fillcolor="#36f" strokecolor="silver" shadowcolor="none"/>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22C1"/>
    <w:rPr>
      <w:rFonts w:ascii="Arial" w:hAnsi="Arial" w:cs="Arial"/>
      <w:bCs/>
      <w:sz w:val="24"/>
      <w:szCs w:val="24"/>
    </w:rPr>
  </w:style>
  <w:style w:type="paragraph" w:styleId="Ttulo1">
    <w:name w:val="heading 1"/>
    <w:basedOn w:val="Normal"/>
    <w:next w:val="Normal"/>
    <w:qFormat/>
    <w:rsid w:val="00AD36F3"/>
    <w:pPr>
      <w:keepNext/>
      <w:spacing w:before="240" w:after="60"/>
      <w:outlineLvl w:val="0"/>
    </w:pPr>
    <w:rPr>
      <w:b/>
      <w:kern w:val="32"/>
      <w:sz w:val="32"/>
      <w:szCs w:val="32"/>
    </w:rPr>
  </w:style>
  <w:style w:type="paragraph" w:styleId="Ttulo2">
    <w:name w:val="heading 2"/>
    <w:basedOn w:val="Normal"/>
    <w:next w:val="Normal"/>
    <w:qFormat/>
    <w:rsid w:val="008F2496"/>
    <w:pPr>
      <w:keepNext/>
      <w:spacing w:before="240" w:after="60"/>
      <w:outlineLvl w:val="1"/>
    </w:pPr>
    <w:rPr>
      <w:b/>
      <w:i/>
      <w:iCs/>
      <w:sz w:val="28"/>
      <w:szCs w:val="28"/>
    </w:rPr>
  </w:style>
  <w:style w:type="paragraph" w:styleId="Ttulo3">
    <w:name w:val="heading 3"/>
    <w:basedOn w:val="Normal"/>
    <w:next w:val="Normal"/>
    <w:qFormat/>
    <w:rsid w:val="00BD22C1"/>
    <w:pPr>
      <w:keepNext/>
      <w:jc w:val="center"/>
      <w:outlineLvl w:val="2"/>
    </w:pPr>
    <w:rPr>
      <w:b/>
    </w:rPr>
  </w:style>
  <w:style w:type="paragraph" w:styleId="Ttulo5">
    <w:name w:val="heading 5"/>
    <w:basedOn w:val="Normal"/>
    <w:next w:val="Normal"/>
    <w:qFormat/>
    <w:rsid w:val="004E3FA6"/>
    <w:pPr>
      <w:spacing w:before="240" w:after="60"/>
      <w:outlineLvl w:val="4"/>
    </w:pPr>
    <w:rPr>
      <w:b/>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 Car1, Car1 Car"/>
    <w:basedOn w:val="Normal"/>
    <w:rsid w:val="00BD22C1"/>
    <w:rPr>
      <w:rFonts w:cs="Times New Roman"/>
      <w:bCs w:val="0"/>
      <w:szCs w:val="20"/>
      <w:lang w:val="es-ES" w:eastAsia="es-ES"/>
    </w:rPr>
  </w:style>
  <w:style w:type="paragraph" w:styleId="Sangradetextonormal">
    <w:name w:val="Body Text Indent"/>
    <w:basedOn w:val="Normal"/>
    <w:rsid w:val="00BD22C1"/>
    <w:pPr>
      <w:tabs>
        <w:tab w:val="left" w:pos="840"/>
        <w:tab w:val="left" w:pos="1440"/>
      </w:tabs>
      <w:ind w:left="1920" w:hanging="1200"/>
    </w:pPr>
    <w:rPr>
      <w:b/>
    </w:rPr>
  </w:style>
  <w:style w:type="paragraph" w:styleId="Textonotapie">
    <w:name w:val="footnote text"/>
    <w:basedOn w:val="Normal"/>
    <w:semiHidden/>
    <w:rsid w:val="00BD22C1"/>
    <w:rPr>
      <w:sz w:val="20"/>
      <w:szCs w:val="20"/>
    </w:rPr>
  </w:style>
  <w:style w:type="character" w:styleId="Refdenotaalpie">
    <w:name w:val="footnote reference"/>
    <w:basedOn w:val="Fuentedeprrafopredeter"/>
    <w:semiHidden/>
    <w:rsid w:val="00BD22C1"/>
    <w:rPr>
      <w:vertAlign w:val="superscript"/>
    </w:rPr>
  </w:style>
  <w:style w:type="paragraph" w:styleId="Encabezado">
    <w:name w:val="header"/>
    <w:basedOn w:val="Normal"/>
    <w:rsid w:val="00BD22C1"/>
    <w:pPr>
      <w:tabs>
        <w:tab w:val="center" w:pos="4320"/>
        <w:tab w:val="right" w:pos="8640"/>
      </w:tabs>
    </w:pPr>
  </w:style>
  <w:style w:type="paragraph" w:styleId="Piedepgina">
    <w:name w:val="footer"/>
    <w:basedOn w:val="Normal"/>
    <w:rsid w:val="00BD22C1"/>
    <w:pPr>
      <w:tabs>
        <w:tab w:val="center" w:pos="4320"/>
        <w:tab w:val="right" w:pos="8640"/>
      </w:tabs>
    </w:pPr>
  </w:style>
  <w:style w:type="character" w:styleId="Nmerodepgina">
    <w:name w:val="page number"/>
    <w:basedOn w:val="Fuentedeprrafopredeter"/>
    <w:rsid w:val="00BD22C1"/>
  </w:style>
  <w:style w:type="table" w:styleId="Tablaconcuadrcula">
    <w:name w:val="Table Grid"/>
    <w:basedOn w:val="Tablanormal"/>
    <w:uiPriority w:val="59"/>
    <w:rsid w:val="00BD22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semiHidden/>
    <w:rsid w:val="00BD22C1"/>
    <w:rPr>
      <w:sz w:val="16"/>
      <w:szCs w:val="16"/>
    </w:rPr>
  </w:style>
  <w:style w:type="paragraph" w:styleId="Textocomentario">
    <w:name w:val="annotation text"/>
    <w:basedOn w:val="Normal"/>
    <w:semiHidden/>
    <w:rsid w:val="00BD22C1"/>
    <w:rPr>
      <w:sz w:val="20"/>
      <w:szCs w:val="20"/>
    </w:rPr>
  </w:style>
  <w:style w:type="table" w:styleId="Tablaconcuadrcula2">
    <w:name w:val="Table Grid 2"/>
    <w:basedOn w:val="Tablanormal"/>
    <w:rsid w:val="00BD22C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Textodeglobo">
    <w:name w:val="Balloon Text"/>
    <w:basedOn w:val="Normal"/>
    <w:semiHidden/>
    <w:rsid w:val="00BD22C1"/>
    <w:rPr>
      <w:rFonts w:ascii="Tahoma" w:hAnsi="Tahoma" w:cs="Tahoma"/>
      <w:sz w:val="16"/>
      <w:szCs w:val="16"/>
    </w:rPr>
  </w:style>
  <w:style w:type="paragraph" w:styleId="Textoindependiente3">
    <w:name w:val="Body Text 3"/>
    <w:basedOn w:val="Normal"/>
    <w:link w:val="Textoindependiente3Car"/>
    <w:rsid w:val="00A52FCE"/>
    <w:pPr>
      <w:spacing w:after="120"/>
    </w:pPr>
    <w:rPr>
      <w:sz w:val="16"/>
      <w:szCs w:val="16"/>
    </w:rPr>
  </w:style>
  <w:style w:type="paragraph" w:styleId="Textoindependiente2">
    <w:name w:val="Body Text 2"/>
    <w:basedOn w:val="Normal"/>
    <w:rsid w:val="00A52FCE"/>
    <w:pPr>
      <w:spacing w:after="120" w:line="480" w:lineRule="auto"/>
    </w:pPr>
  </w:style>
  <w:style w:type="paragraph" w:customStyle="1" w:styleId="font6">
    <w:name w:val="font6"/>
    <w:basedOn w:val="Normal"/>
    <w:rsid w:val="004E3FA6"/>
    <w:pPr>
      <w:spacing w:before="100" w:beforeAutospacing="1" w:after="100" w:afterAutospacing="1"/>
    </w:pPr>
    <w:rPr>
      <w:rFonts w:eastAsia="Arial Unicode MS"/>
      <w:bCs w:val="0"/>
      <w:sz w:val="22"/>
      <w:szCs w:val="22"/>
      <w:lang w:val="es-ES" w:eastAsia="es-ES"/>
    </w:rPr>
  </w:style>
  <w:style w:type="paragraph" w:styleId="Ttulo">
    <w:name w:val="Title"/>
    <w:basedOn w:val="Normal"/>
    <w:qFormat/>
    <w:rsid w:val="00AE6612"/>
    <w:pPr>
      <w:spacing w:before="100" w:beforeAutospacing="1" w:after="100" w:afterAutospacing="1"/>
    </w:pPr>
    <w:rPr>
      <w:rFonts w:ascii="Arial Unicode MS" w:eastAsia="Arial Unicode MS" w:hAnsi="Arial Unicode MS" w:cs="Arial Unicode MS"/>
      <w:bCs w:val="0"/>
      <w:lang w:val="en-US" w:eastAsia="en-US"/>
    </w:rPr>
  </w:style>
  <w:style w:type="character" w:styleId="Hipervnculo">
    <w:name w:val="Hyperlink"/>
    <w:basedOn w:val="Fuentedeprrafopredeter"/>
    <w:rsid w:val="008F2496"/>
    <w:rPr>
      <w:rFonts w:ascii="Arial" w:hAnsi="Arial" w:cs="Arial" w:hint="default"/>
      <w:color w:val="0000FF"/>
      <w:u w:val="single"/>
    </w:rPr>
  </w:style>
  <w:style w:type="paragraph" w:styleId="HTMLconformatoprevio">
    <w:name w:val="HTML Preformatted"/>
    <w:basedOn w:val="Normal"/>
    <w:rsid w:val="000C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val="0"/>
      <w:sz w:val="20"/>
      <w:szCs w:val="20"/>
      <w:lang w:val="en-US" w:eastAsia="en-US"/>
    </w:rPr>
  </w:style>
  <w:style w:type="paragraph" w:styleId="NormalWeb">
    <w:name w:val="Normal (Web)"/>
    <w:basedOn w:val="Normal"/>
    <w:uiPriority w:val="99"/>
    <w:rsid w:val="003F39E3"/>
    <w:pPr>
      <w:spacing w:before="100" w:beforeAutospacing="1" w:after="100" w:afterAutospacing="1"/>
    </w:pPr>
    <w:rPr>
      <w:rFonts w:ascii="Times New Roman" w:hAnsi="Times New Roman" w:cs="Times New Roman"/>
      <w:bCs w:val="0"/>
      <w:lang w:val="en-US" w:eastAsia="en-US"/>
    </w:rPr>
  </w:style>
  <w:style w:type="paragraph" w:styleId="Asuntodelcomentario">
    <w:name w:val="annotation subject"/>
    <w:basedOn w:val="Textocomentario"/>
    <w:next w:val="Textocomentario"/>
    <w:semiHidden/>
    <w:rsid w:val="008B562B"/>
    <w:rPr>
      <w:b/>
    </w:rPr>
  </w:style>
  <w:style w:type="character" w:styleId="nfasis">
    <w:name w:val="Emphasis"/>
    <w:basedOn w:val="Fuentedeprrafopredeter"/>
    <w:uiPriority w:val="20"/>
    <w:qFormat/>
    <w:rsid w:val="00443425"/>
    <w:rPr>
      <w:i/>
      <w:iCs/>
    </w:rPr>
  </w:style>
  <w:style w:type="character" w:styleId="Hipervnculovisitado">
    <w:name w:val="FollowedHyperlink"/>
    <w:basedOn w:val="Fuentedeprrafopredeter"/>
    <w:rsid w:val="00025857"/>
    <w:rPr>
      <w:color w:val="800080"/>
      <w:u w:val="single"/>
    </w:rPr>
  </w:style>
  <w:style w:type="paragraph" w:customStyle="1" w:styleId="Default">
    <w:name w:val="Default"/>
    <w:rsid w:val="00A548E1"/>
    <w:pPr>
      <w:autoSpaceDE w:val="0"/>
      <w:autoSpaceDN w:val="0"/>
      <w:adjustRightInd w:val="0"/>
    </w:pPr>
    <w:rPr>
      <w:rFonts w:ascii="Arial" w:hAnsi="Arial" w:cs="Arial"/>
      <w:color w:val="000000"/>
      <w:sz w:val="24"/>
      <w:szCs w:val="24"/>
      <w:lang w:val="es-ES" w:eastAsia="es-ES"/>
    </w:rPr>
  </w:style>
  <w:style w:type="paragraph" w:customStyle="1" w:styleId="AE02-TemasI1yII1">
    <w:name w:val="AE02 - Temas I.1 y II.1"/>
    <w:rsid w:val="00A06958"/>
    <w:pPr>
      <w:jc w:val="both"/>
      <w:outlineLvl w:val="3"/>
    </w:pPr>
    <w:rPr>
      <w:rFonts w:ascii="Arial" w:hAnsi="Arial"/>
      <w:b/>
      <w:color w:val="000000"/>
      <w:lang w:val="es-ES" w:eastAsia="es-ES"/>
    </w:rPr>
  </w:style>
  <w:style w:type="character" w:styleId="Textoennegrita">
    <w:name w:val="Strong"/>
    <w:basedOn w:val="Fuentedeprrafopredeter"/>
    <w:uiPriority w:val="22"/>
    <w:qFormat/>
    <w:rsid w:val="00612CF9"/>
    <w:rPr>
      <w:b/>
      <w:bCs/>
    </w:rPr>
  </w:style>
  <w:style w:type="character" w:customStyle="1" w:styleId="estilo3">
    <w:name w:val="estilo3"/>
    <w:basedOn w:val="Fuentedeprrafopredeter"/>
    <w:rsid w:val="00FC3CAF"/>
  </w:style>
  <w:style w:type="character" w:customStyle="1" w:styleId="longtext1">
    <w:name w:val="long_text1"/>
    <w:basedOn w:val="Fuentedeprrafopredeter"/>
    <w:rsid w:val="001A066E"/>
    <w:rPr>
      <w:sz w:val="26"/>
      <w:szCs w:val="26"/>
    </w:rPr>
  </w:style>
  <w:style w:type="paragraph" w:customStyle="1" w:styleId="ListParagraph1">
    <w:name w:val="List Paragraph1"/>
    <w:basedOn w:val="Normal"/>
    <w:rsid w:val="008B6303"/>
    <w:pPr>
      <w:ind w:left="708"/>
    </w:pPr>
  </w:style>
  <w:style w:type="character" w:customStyle="1" w:styleId="hithilite">
    <w:name w:val="hithilite"/>
    <w:basedOn w:val="Fuentedeprrafopredeter"/>
    <w:rsid w:val="0080432B"/>
  </w:style>
  <w:style w:type="character" w:customStyle="1" w:styleId="databold">
    <w:name w:val="data_bold"/>
    <w:basedOn w:val="Fuentedeprrafopredeter"/>
    <w:rsid w:val="0080432B"/>
  </w:style>
  <w:style w:type="paragraph" w:customStyle="1" w:styleId="ListParagraph2">
    <w:name w:val="List Paragraph2"/>
    <w:basedOn w:val="Normal"/>
    <w:uiPriority w:val="34"/>
    <w:qFormat/>
    <w:rsid w:val="002B285E"/>
    <w:pPr>
      <w:ind w:left="708"/>
    </w:pPr>
  </w:style>
  <w:style w:type="character" w:customStyle="1" w:styleId="longtext">
    <w:name w:val="long_text"/>
    <w:basedOn w:val="Fuentedeprrafopredeter"/>
    <w:rsid w:val="00351AB6"/>
    <w:rPr>
      <w:rFonts w:cs="Times New Roman"/>
    </w:rPr>
  </w:style>
  <w:style w:type="paragraph" w:customStyle="1" w:styleId="Prrafodelista1">
    <w:name w:val="Párrafo de lista1"/>
    <w:basedOn w:val="Normal"/>
    <w:uiPriority w:val="34"/>
    <w:qFormat/>
    <w:rsid w:val="006C6F33"/>
    <w:pPr>
      <w:ind w:left="720"/>
      <w:contextualSpacing/>
    </w:pPr>
    <w:rPr>
      <w:rFonts w:eastAsia="Calibri" w:cs="Times New Roman"/>
      <w:bCs w:val="0"/>
      <w:lang w:eastAsia="en-US"/>
    </w:rPr>
  </w:style>
  <w:style w:type="paragraph" w:styleId="Prrafodelista">
    <w:name w:val="List Paragraph"/>
    <w:basedOn w:val="Normal"/>
    <w:uiPriority w:val="34"/>
    <w:qFormat/>
    <w:rsid w:val="00ED7B1F"/>
    <w:pPr>
      <w:ind w:left="720"/>
      <w:contextualSpacing/>
    </w:pPr>
  </w:style>
  <w:style w:type="paragraph" w:customStyle="1" w:styleId="ecxmsonormal">
    <w:name w:val="ecxmsonormal"/>
    <w:basedOn w:val="Normal"/>
    <w:uiPriority w:val="99"/>
    <w:rsid w:val="003F7524"/>
    <w:pPr>
      <w:spacing w:before="100" w:beforeAutospacing="1" w:after="100" w:afterAutospacing="1"/>
    </w:pPr>
    <w:rPr>
      <w:rFonts w:ascii="Times New Roman" w:hAnsi="Times New Roman" w:cs="Times New Roman"/>
      <w:bCs w:val="0"/>
      <w:lang w:val="es-ES" w:eastAsia="es-ES"/>
    </w:rPr>
  </w:style>
  <w:style w:type="paragraph" w:styleId="Sinespaciado">
    <w:name w:val="No Spacing"/>
    <w:uiPriority w:val="1"/>
    <w:qFormat/>
    <w:rsid w:val="001405A0"/>
    <w:rPr>
      <w:rFonts w:asciiTheme="minorHAnsi" w:eastAsiaTheme="minorHAnsi" w:hAnsiTheme="minorHAnsi" w:cstheme="minorBidi"/>
      <w:sz w:val="22"/>
      <w:szCs w:val="22"/>
      <w:lang w:eastAsia="en-US"/>
    </w:rPr>
  </w:style>
  <w:style w:type="character" w:customStyle="1" w:styleId="pslongeditbox1">
    <w:name w:val="pslongeditbox1"/>
    <w:basedOn w:val="Fuentedeprrafopredeter"/>
    <w:rsid w:val="00092C60"/>
    <w:rPr>
      <w:rFonts w:ascii="Arial" w:hAnsi="Arial" w:cs="Arial" w:hint="default"/>
      <w:b w:val="0"/>
      <w:bCs w:val="0"/>
      <w:i w:val="0"/>
      <w:iCs w:val="0"/>
      <w:color w:val="000000"/>
      <w:sz w:val="18"/>
      <w:szCs w:val="18"/>
    </w:rPr>
  </w:style>
  <w:style w:type="character" w:customStyle="1" w:styleId="apple-converted-space">
    <w:name w:val="apple-converted-space"/>
    <w:rsid w:val="00D51ED9"/>
  </w:style>
  <w:style w:type="character" w:customStyle="1" w:styleId="textexposedshow">
    <w:name w:val="text_exposed_show"/>
    <w:basedOn w:val="Fuentedeprrafopredeter"/>
    <w:rsid w:val="00AC692A"/>
  </w:style>
  <w:style w:type="character" w:customStyle="1" w:styleId="Textoindependiente3Car">
    <w:name w:val="Texto independiente 3 Car"/>
    <w:basedOn w:val="Fuentedeprrafopredeter"/>
    <w:link w:val="Textoindependiente3"/>
    <w:rsid w:val="00376BAA"/>
    <w:rPr>
      <w:rFonts w:ascii="Arial" w:hAnsi="Arial" w:cs="Arial"/>
      <w:bCs/>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22C1"/>
    <w:rPr>
      <w:rFonts w:ascii="Arial" w:hAnsi="Arial" w:cs="Arial"/>
      <w:bCs/>
      <w:sz w:val="24"/>
      <w:szCs w:val="24"/>
    </w:rPr>
  </w:style>
  <w:style w:type="paragraph" w:styleId="Heading1">
    <w:name w:val="heading 1"/>
    <w:basedOn w:val="Normal"/>
    <w:next w:val="Normal"/>
    <w:qFormat/>
    <w:rsid w:val="00AD36F3"/>
    <w:pPr>
      <w:keepNext/>
      <w:spacing w:before="240" w:after="60"/>
      <w:outlineLvl w:val="0"/>
    </w:pPr>
    <w:rPr>
      <w:b/>
      <w:kern w:val="32"/>
      <w:sz w:val="32"/>
      <w:szCs w:val="32"/>
    </w:rPr>
  </w:style>
  <w:style w:type="paragraph" w:styleId="Heading2">
    <w:name w:val="heading 2"/>
    <w:basedOn w:val="Normal"/>
    <w:next w:val="Normal"/>
    <w:qFormat/>
    <w:rsid w:val="008F2496"/>
    <w:pPr>
      <w:keepNext/>
      <w:spacing w:before="240" w:after="60"/>
      <w:outlineLvl w:val="1"/>
    </w:pPr>
    <w:rPr>
      <w:b/>
      <w:i/>
      <w:iCs/>
      <w:sz w:val="28"/>
      <w:szCs w:val="28"/>
    </w:rPr>
  </w:style>
  <w:style w:type="paragraph" w:styleId="Heading3">
    <w:name w:val="heading 3"/>
    <w:basedOn w:val="Normal"/>
    <w:next w:val="Normal"/>
    <w:qFormat/>
    <w:rsid w:val="00BD22C1"/>
    <w:pPr>
      <w:keepNext/>
      <w:jc w:val="center"/>
      <w:outlineLvl w:val="2"/>
    </w:pPr>
    <w:rPr>
      <w:b/>
    </w:rPr>
  </w:style>
  <w:style w:type="paragraph" w:styleId="Heading5">
    <w:name w:val="heading 5"/>
    <w:basedOn w:val="Normal"/>
    <w:next w:val="Normal"/>
    <w:qFormat/>
    <w:rsid w:val="004E3FA6"/>
    <w:pPr>
      <w:spacing w:before="240" w:after="60"/>
      <w:outlineLvl w:val="4"/>
    </w:pPr>
    <w:rPr>
      <w:b/>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ar1, Car1 Car"/>
    <w:basedOn w:val="Normal"/>
    <w:rsid w:val="00BD22C1"/>
    <w:rPr>
      <w:rFonts w:cs="Times New Roman"/>
      <w:bCs w:val="0"/>
      <w:szCs w:val="20"/>
      <w:lang w:val="es-ES" w:eastAsia="es-ES"/>
    </w:rPr>
  </w:style>
  <w:style w:type="paragraph" w:styleId="BodyTextIndent">
    <w:name w:val="Body Text Indent"/>
    <w:basedOn w:val="Normal"/>
    <w:rsid w:val="00BD22C1"/>
    <w:pPr>
      <w:tabs>
        <w:tab w:val="left" w:pos="840"/>
        <w:tab w:val="left" w:pos="1440"/>
      </w:tabs>
      <w:ind w:left="1920" w:hanging="1200"/>
    </w:pPr>
    <w:rPr>
      <w:b/>
    </w:rPr>
  </w:style>
  <w:style w:type="paragraph" w:styleId="FootnoteText">
    <w:name w:val="footnote text"/>
    <w:basedOn w:val="Normal"/>
    <w:semiHidden/>
    <w:rsid w:val="00BD22C1"/>
    <w:rPr>
      <w:sz w:val="20"/>
      <w:szCs w:val="20"/>
    </w:rPr>
  </w:style>
  <w:style w:type="character" w:styleId="FootnoteReference">
    <w:name w:val="footnote reference"/>
    <w:basedOn w:val="DefaultParagraphFont"/>
    <w:semiHidden/>
    <w:rsid w:val="00BD22C1"/>
    <w:rPr>
      <w:vertAlign w:val="superscript"/>
    </w:rPr>
  </w:style>
  <w:style w:type="paragraph" w:styleId="Header">
    <w:name w:val="header"/>
    <w:basedOn w:val="Normal"/>
    <w:rsid w:val="00BD22C1"/>
    <w:pPr>
      <w:tabs>
        <w:tab w:val="center" w:pos="4320"/>
        <w:tab w:val="right" w:pos="8640"/>
      </w:tabs>
    </w:pPr>
  </w:style>
  <w:style w:type="paragraph" w:styleId="Footer">
    <w:name w:val="footer"/>
    <w:basedOn w:val="Normal"/>
    <w:rsid w:val="00BD22C1"/>
    <w:pPr>
      <w:tabs>
        <w:tab w:val="center" w:pos="4320"/>
        <w:tab w:val="right" w:pos="8640"/>
      </w:tabs>
    </w:pPr>
  </w:style>
  <w:style w:type="character" w:styleId="PageNumber">
    <w:name w:val="page number"/>
    <w:basedOn w:val="DefaultParagraphFont"/>
    <w:rsid w:val="00BD22C1"/>
  </w:style>
  <w:style w:type="table" w:styleId="TableGrid">
    <w:name w:val="Table Grid"/>
    <w:basedOn w:val="TableNormal"/>
    <w:uiPriority w:val="59"/>
    <w:rsid w:val="00BD22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BD22C1"/>
    <w:rPr>
      <w:sz w:val="16"/>
      <w:szCs w:val="16"/>
    </w:rPr>
  </w:style>
  <w:style w:type="paragraph" w:styleId="CommentText">
    <w:name w:val="annotation text"/>
    <w:basedOn w:val="Normal"/>
    <w:semiHidden/>
    <w:rsid w:val="00BD22C1"/>
    <w:rPr>
      <w:sz w:val="20"/>
      <w:szCs w:val="20"/>
    </w:rPr>
  </w:style>
  <w:style w:type="table" w:styleId="TableGrid2">
    <w:name w:val="Table Grid 2"/>
    <w:basedOn w:val="TableNormal"/>
    <w:rsid w:val="00BD22C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BalloonText">
    <w:name w:val="Balloon Text"/>
    <w:basedOn w:val="Normal"/>
    <w:semiHidden/>
    <w:rsid w:val="00BD22C1"/>
    <w:rPr>
      <w:rFonts w:ascii="Tahoma" w:hAnsi="Tahoma" w:cs="Tahoma"/>
      <w:sz w:val="16"/>
      <w:szCs w:val="16"/>
    </w:rPr>
  </w:style>
  <w:style w:type="paragraph" w:styleId="BodyText3">
    <w:name w:val="Body Text 3"/>
    <w:basedOn w:val="Normal"/>
    <w:link w:val="BodyText3Char"/>
    <w:rsid w:val="00A52FCE"/>
    <w:pPr>
      <w:spacing w:after="120"/>
    </w:pPr>
    <w:rPr>
      <w:sz w:val="16"/>
      <w:szCs w:val="16"/>
    </w:rPr>
  </w:style>
  <w:style w:type="paragraph" w:styleId="BodyText2">
    <w:name w:val="Body Text 2"/>
    <w:basedOn w:val="Normal"/>
    <w:rsid w:val="00A52FCE"/>
    <w:pPr>
      <w:spacing w:after="120" w:line="480" w:lineRule="auto"/>
    </w:pPr>
  </w:style>
  <w:style w:type="paragraph" w:customStyle="1" w:styleId="font6">
    <w:name w:val="font6"/>
    <w:basedOn w:val="Normal"/>
    <w:rsid w:val="004E3FA6"/>
    <w:pPr>
      <w:spacing w:before="100" w:beforeAutospacing="1" w:after="100" w:afterAutospacing="1"/>
    </w:pPr>
    <w:rPr>
      <w:rFonts w:eastAsia="Arial Unicode MS"/>
      <w:bCs w:val="0"/>
      <w:sz w:val="22"/>
      <w:szCs w:val="22"/>
      <w:lang w:val="es-ES" w:eastAsia="es-ES"/>
    </w:rPr>
  </w:style>
  <w:style w:type="paragraph" w:styleId="Title">
    <w:name w:val="Title"/>
    <w:basedOn w:val="Normal"/>
    <w:qFormat/>
    <w:rsid w:val="00AE6612"/>
    <w:pPr>
      <w:spacing w:before="100" w:beforeAutospacing="1" w:after="100" w:afterAutospacing="1"/>
    </w:pPr>
    <w:rPr>
      <w:rFonts w:ascii="Arial Unicode MS" w:eastAsia="Arial Unicode MS" w:hAnsi="Arial Unicode MS" w:cs="Arial Unicode MS"/>
      <w:bCs w:val="0"/>
      <w:lang w:val="en-US" w:eastAsia="en-US"/>
    </w:rPr>
  </w:style>
  <w:style w:type="character" w:styleId="Hyperlink">
    <w:name w:val="Hyperlink"/>
    <w:basedOn w:val="DefaultParagraphFont"/>
    <w:rsid w:val="008F2496"/>
    <w:rPr>
      <w:rFonts w:ascii="Arial" w:hAnsi="Arial" w:cs="Arial" w:hint="default"/>
      <w:color w:val="0000FF"/>
      <w:u w:val="single"/>
    </w:rPr>
  </w:style>
  <w:style w:type="paragraph" w:styleId="HTMLPreformatted">
    <w:name w:val="HTML Preformatted"/>
    <w:basedOn w:val="Normal"/>
    <w:rsid w:val="000C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val="0"/>
      <w:sz w:val="20"/>
      <w:szCs w:val="20"/>
      <w:lang w:val="en-US" w:eastAsia="en-US"/>
    </w:rPr>
  </w:style>
  <w:style w:type="paragraph" w:styleId="NormalWeb">
    <w:name w:val="Normal (Web)"/>
    <w:basedOn w:val="Normal"/>
    <w:uiPriority w:val="99"/>
    <w:rsid w:val="003F39E3"/>
    <w:pPr>
      <w:spacing w:before="100" w:beforeAutospacing="1" w:after="100" w:afterAutospacing="1"/>
    </w:pPr>
    <w:rPr>
      <w:rFonts w:ascii="Times New Roman" w:hAnsi="Times New Roman" w:cs="Times New Roman"/>
      <w:bCs w:val="0"/>
      <w:lang w:val="en-US" w:eastAsia="en-US"/>
    </w:rPr>
  </w:style>
  <w:style w:type="paragraph" w:styleId="CommentSubject">
    <w:name w:val="annotation subject"/>
    <w:basedOn w:val="CommentText"/>
    <w:next w:val="CommentText"/>
    <w:semiHidden/>
    <w:rsid w:val="008B562B"/>
    <w:rPr>
      <w:b/>
    </w:rPr>
  </w:style>
  <w:style w:type="character" w:styleId="Emphasis">
    <w:name w:val="Emphasis"/>
    <w:basedOn w:val="DefaultParagraphFont"/>
    <w:uiPriority w:val="20"/>
    <w:qFormat/>
    <w:rsid w:val="00443425"/>
    <w:rPr>
      <w:i/>
      <w:iCs/>
    </w:rPr>
  </w:style>
  <w:style w:type="character" w:styleId="FollowedHyperlink">
    <w:name w:val="FollowedHyperlink"/>
    <w:basedOn w:val="DefaultParagraphFont"/>
    <w:rsid w:val="00025857"/>
    <w:rPr>
      <w:color w:val="800080"/>
      <w:u w:val="single"/>
    </w:rPr>
  </w:style>
  <w:style w:type="paragraph" w:customStyle="1" w:styleId="Default">
    <w:name w:val="Default"/>
    <w:rsid w:val="00A548E1"/>
    <w:pPr>
      <w:autoSpaceDE w:val="0"/>
      <w:autoSpaceDN w:val="0"/>
      <w:adjustRightInd w:val="0"/>
    </w:pPr>
    <w:rPr>
      <w:rFonts w:ascii="Arial" w:hAnsi="Arial" w:cs="Arial"/>
      <w:color w:val="000000"/>
      <w:sz w:val="24"/>
      <w:szCs w:val="24"/>
      <w:lang w:val="es-ES" w:eastAsia="es-ES"/>
    </w:rPr>
  </w:style>
  <w:style w:type="paragraph" w:customStyle="1" w:styleId="AE02-TemasI1yII1">
    <w:name w:val="AE02 - Temas I.1 y II.1"/>
    <w:rsid w:val="00A06958"/>
    <w:pPr>
      <w:jc w:val="both"/>
      <w:outlineLvl w:val="3"/>
    </w:pPr>
    <w:rPr>
      <w:rFonts w:ascii="Arial" w:hAnsi="Arial"/>
      <w:b/>
      <w:color w:val="000000"/>
      <w:lang w:val="es-ES" w:eastAsia="es-ES"/>
    </w:rPr>
  </w:style>
  <w:style w:type="character" w:styleId="Strong">
    <w:name w:val="Strong"/>
    <w:basedOn w:val="DefaultParagraphFont"/>
    <w:uiPriority w:val="22"/>
    <w:qFormat/>
    <w:rsid w:val="00612CF9"/>
    <w:rPr>
      <w:b/>
      <w:bCs/>
    </w:rPr>
  </w:style>
  <w:style w:type="character" w:customStyle="1" w:styleId="estilo3">
    <w:name w:val="estilo3"/>
    <w:basedOn w:val="DefaultParagraphFont"/>
    <w:rsid w:val="00FC3CAF"/>
  </w:style>
  <w:style w:type="character" w:customStyle="1" w:styleId="longtext1">
    <w:name w:val="long_text1"/>
    <w:basedOn w:val="DefaultParagraphFont"/>
    <w:rsid w:val="001A066E"/>
    <w:rPr>
      <w:sz w:val="26"/>
      <w:szCs w:val="26"/>
    </w:rPr>
  </w:style>
  <w:style w:type="paragraph" w:customStyle="1" w:styleId="ListParagraph1">
    <w:name w:val="List Paragraph1"/>
    <w:basedOn w:val="Normal"/>
    <w:rsid w:val="008B6303"/>
    <w:pPr>
      <w:ind w:left="708"/>
    </w:pPr>
  </w:style>
  <w:style w:type="character" w:customStyle="1" w:styleId="hithilite">
    <w:name w:val="hithilite"/>
    <w:basedOn w:val="DefaultParagraphFont"/>
    <w:rsid w:val="0080432B"/>
  </w:style>
  <w:style w:type="character" w:customStyle="1" w:styleId="databold">
    <w:name w:val="data_bold"/>
    <w:basedOn w:val="DefaultParagraphFont"/>
    <w:rsid w:val="0080432B"/>
  </w:style>
  <w:style w:type="paragraph" w:customStyle="1" w:styleId="ListParagraph2">
    <w:name w:val="List Paragraph2"/>
    <w:basedOn w:val="Normal"/>
    <w:uiPriority w:val="34"/>
    <w:qFormat/>
    <w:rsid w:val="002B285E"/>
    <w:pPr>
      <w:ind w:left="708"/>
    </w:pPr>
  </w:style>
  <w:style w:type="character" w:customStyle="1" w:styleId="longtext">
    <w:name w:val="long_text"/>
    <w:basedOn w:val="DefaultParagraphFont"/>
    <w:rsid w:val="00351AB6"/>
    <w:rPr>
      <w:rFonts w:cs="Times New Roman"/>
    </w:rPr>
  </w:style>
  <w:style w:type="paragraph" w:customStyle="1" w:styleId="Prrafodelista1">
    <w:name w:val="Párrafo de lista1"/>
    <w:basedOn w:val="Normal"/>
    <w:uiPriority w:val="34"/>
    <w:qFormat/>
    <w:rsid w:val="006C6F33"/>
    <w:pPr>
      <w:ind w:left="720"/>
      <w:contextualSpacing/>
    </w:pPr>
    <w:rPr>
      <w:rFonts w:eastAsia="Calibri" w:cs="Times New Roman"/>
      <w:bCs w:val="0"/>
      <w:lang w:eastAsia="en-US"/>
    </w:rPr>
  </w:style>
  <w:style w:type="paragraph" w:styleId="ListParagraph">
    <w:name w:val="List Paragraph"/>
    <w:basedOn w:val="Normal"/>
    <w:uiPriority w:val="34"/>
    <w:qFormat/>
    <w:rsid w:val="00ED7B1F"/>
    <w:pPr>
      <w:ind w:left="720"/>
      <w:contextualSpacing/>
    </w:pPr>
  </w:style>
  <w:style w:type="paragraph" w:customStyle="1" w:styleId="ecxmsonormal">
    <w:name w:val="ecxmsonormal"/>
    <w:basedOn w:val="Normal"/>
    <w:uiPriority w:val="99"/>
    <w:rsid w:val="003F7524"/>
    <w:pPr>
      <w:spacing w:before="100" w:beforeAutospacing="1" w:after="100" w:afterAutospacing="1"/>
    </w:pPr>
    <w:rPr>
      <w:rFonts w:ascii="Times New Roman" w:hAnsi="Times New Roman" w:cs="Times New Roman"/>
      <w:bCs w:val="0"/>
      <w:lang w:val="es-ES" w:eastAsia="es-ES"/>
    </w:rPr>
  </w:style>
  <w:style w:type="paragraph" w:styleId="NoSpacing">
    <w:name w:val="No Spacing"/>
    <w:uiPriority w:val="1"/>
    <w:qFormat/>
    <w:rsid w:val="001405A0"/>
    <w:rPr>
      <w:rFonts w:asciiTheme="minorHAnsi" w:eastAsiaTheme="minorHAnsi" w:hAnsiTheme="minorHAnsi" w:cstheme="minorBidi"/>
      <w:sz w:val="22"/>
      <w:szCs w:val="22"/>
      <w:lang w:eastAsia="en-US"/>
    </w:rPr>
  </w:style>
  <w:style w:type="character" w:customStyle="1" w:styleId="pslongeditbox1">
    <w:name w:val="pslongeditbox1"/>
    <w:basedOn w:val="DefaultParagraphFont"/>
    <w:rsid w:val="00092C60"/>
    <w:rPr>
      <w:rFonts w:ascii="Arial" w:hAnsi="Arial" w:cs="Arial" w:hint="default"/>
      <w:b w:val="0"/>
      <w:bCs w:val="0"/>
      <w:i w:val="0"/>
      <w:iCs w:val="0"/>
      <w:color w:val="000000"/>
      <w:sz w:val="18"/>
      <w:szCs w:val="18"/>
    </w:rPr>
  </w:style>
  <w:style w:type="character" w:customStyle="1" w:styleId="apple-converted-space">
    <w:name w:val="apple-converted-space"/>
    <w:rsid w:val="00D51ED9"/>
  </w:style>
  <w:style w:type="character" w:customStyle="1" w:styleId="textexposedshow">
    <w:name w:val="text_exposed_show"/>
    <w:basedOn w:val="DefaultParagraphFont"/>
    <w:rsid w:val="00AC692A"/>
  </w:style>
  <w:style w:type="character" w:customStyle="1" w:styleId="BodyText3Char">
    <w:name w:val="Body Text 3 Char"/>
    <w:basedOn w:val="DefaultParagraphFont"/>
    <w:link w:val="BodyText3"/>
    <w:rsid w:val="00376BAA"/>
    <w:rPr>
      <w:rFonts w:ascii="Arial" w:hAnsi="Arial" w:cs="Arial"/>
      <w:bCs/>
      <w:sz w:val="16"/>
      <w:szCs w:val="16"/>
    </w:rPr>
  </w:style>
</w:styles>
</file>

<file path=word/webSettings.xml><?xml version="1.0" encoding="utf-8"?>
<w:webSettings xmlns:r="http://schemas.openxmlformats.org/officeDocument/2006/relationships" xmlns:w="http://schemas.openxmlformats.org/wordprocessingml/2006/main">
  <w:divs>
    <w:div w:id="15422174">
      <w:bodyDiv w:val="1"/>
      <w:marLeft w:val="0"/>
      <w:marRight w:val="0"/>
      <w:marTop w:val="0"/>
      <w:marBottom w:val="0"/>
      <w:divBdr>
        <w:top w:val="none" w:sz="0" w:space="0" w:color="auto"/>
        <w:left w:val="none" w:sz="0" w:space="0" w:color="auto"/>
        <w:bottom w:val="none" w:sz="0" w:space="0" w:color="auto"/>
        <w:right w:val="none" w:sz="0" w:space="0" w:color="auto"/>
      </w:divBdr>
      <w:divsChild>
        <w:div w:id="324554707">
          <w:marLeft w:val="0"/>
          <w:marRight w:val="0"/>
          <w:marTop w:val="0"/>
          <w:marBottom w:val="84"/>
          <w:divBdr>
            <w:top w:val="none" w:sz="0" w:space="0" w:color="auto"/>
            <w:left w:val="none" w:sz="0" w:space="0" w:color="auto"/>
            <w:bottom w:val="none" w:sz="0" w:space="0" w:color="auto"/>
            <w:right w:val="none" w:sz="0" w:space="0" w:color="auto"/>
          </w:divBdr>
        </w:div>
        <w:div w:id="376394161">
          <w:marLeft w:val="0"/>
          <w:marRight w:val="0"/>
          <w:marTop w:val="0"/>
          <w:marBottom w:val="84"/>
          <w:divBdr>
            <w:top w:val="none" w:sz="0" w:space="0" w:color="auto"/>
            <w:left w:val="none" w:sz="0" w:space="0" w:color="auto"/>
            <w:bottom w:val="none" w:sz="0" w:space="0" w:color="auto"/>
            <w:right w:val="none" w:sz="0" w:space="0" w:color="auto"/>
          </w:divBdr>
        </w:div>
        <w:div w:id="780298539">
          <w:marLeft w:val="0"/>
          <w:marRight w:val="0"/>
          <w:marTop w:val="0"/>
          <w:marBottom w:val="84"/>
          <w:divBdr>
            <w:top w:val="none" w:sz="0" w:space="0" w:color="auto"/>
            <w:left w:val="none" w:sz="0" w:space="0" w:color="auto"/>
            <w:bottom w:val="none" w:sz="0" w:space="0" w:color="auto"/>
            <w:right w:val="none" w:sz="0" w:space="0" w:color="auto"/>
          </w:divBdr>
        </w:div>
        <w:div w:id="884563944">
          <w:marLeft w:val="0"/>
          <w:marRight w:val="0"/>
          <w:marTop w:val="0"/>
          <w:marBottom w:val="84"/>
          <w:divBdr>
            <w:top w:val="none" w:sz="0" w:space="0" w:color="auto"/>
            <w:left w:val="none" w:sz="0" w:space="0" w:color="auto"/>
            <w:bottom w:val="none" w:sz="0" w:space="0" w:color="auto"/>
            <w:right w:val="none" w:sz="0" w:space="0" w:color="auto"/>
          </w:divBdr>
        </w:div>
        <w:div w:id="1048530251">
          <w:marLeft w:val="0"/>
          <w:marRight w:val="0"/>
          <w:marTop w:val="0"/>
          <w:marBottom w:val="84"/>
          <w:divBdr>
            <w:top w:val="none" w:sz="0" w:space="0" w:color="auto"/>
            <w:left w:val="none" w:sz="0" w:space="0" w:color="auto"/>
            <w:bottom w:val="none" w:sz="0" w:space="0" w:color="auto"/>
            <w:right w:val="none" w:sz="0" w:space="0" w:color="auto"/>
          </w:divBdr>
        </w:div>
        <w:div w:id="1128204481">
          <w:marLeft w:val="0"/>
          <w:marRight w:val="0"/>
          <w:marTop w:val="0"/>
          <w:marBottom w:val="84"/>
          <w:divBdr>
            <w:top w:val="none" w:sz="0" w:space="0" w:color="auto"/>
            <w:left w:val="none" w:sz="0" w:space="0" w:color="auto"/>
            <w:bottom w:val="none" w:sz="0" w:space="0" w:color="auto"/>
            <w:right w:val="none" w:sz="0" w:space="0" w:color="auto"/>
          </w:divBdr>
        </w:div>
        <w:div w:id="1138112342">
          <w:marLeft w:val="0"/>
          <w:marRight w:val="0"/>
          <w:marTop w:val="0"/>
          <w:marBottom w:val="84"/>
          <w:divBdr>
            <w:top w:val="none" w:sz="0" w:space="0" w:color="auto"/>
            <w:left w:val="none" w:sz="0" w:space="0" w:color="auto"/>
            <w:bottom w:val="none" w:sz="0" w:space="0" w:color="auto"/>
            <w:right w:val="none" w:sz="0" w:space="0" w:color="auto"/>
          </w:divBdr>
        </w:div>
        <w:div w:id="1362172608">
          <w:marLeft w:val="0"/>
          <w:marRight w:val="0"/>
          <w:marTop w:val="0"/>
          <w:marBottom w:val="84"/>
          <w:divBdr>
            <w:top w:val="none" w:sz="0" w:space="0" w:color="auto"/>
            <w:left w:val="none" w:sz="0" w:space="0" w:color="auto"/>
            <w:bottom w:val="none" w:sz="0" w:space="0" w:color="auto"/>
            <w:right w:val="none" w:sz="0" w:space="0" w:color="auto"/>
          </w:divBdr>
        </w:div>
        <w:div w:id="1484354617">
          <w:marLeft w:val="0"/>
          <w:marRight w:val="0"/>
          <w:marTop w:val="0"/>
          <w:marBottom w:val="84"/>
          <w:divBdr>
            <w:top w:val="none" w:sz="0" w:space="0" w:color="auto"/>
            <w:left w:val="none" w:sz="0" w:space="0" w:color="auto"/>
            <w:bottom w:val="none" w:sz="0" w:space="0" w:color="auto"/>
            <w:right w:val="none" w:sz="0" w:space="0" w:color="auto"/>
          </w:divBdr>
        </w:div>
        <w:div w:id="1607806554">
          <w:marLeft w:val="0"/>
          <w:marRight w:val="0"/>
          <w:marTop w:val="0"/>
          <w:marBottom w:val="84"/>
          <w:divBdr>
            <w:top w:val="none" w:sz="0" w:space="0" w:color="auto"/>
            <w:left w:val="none" w:sz="0" w:space="0" w:color="auto"/>
            <w:bottom w:val="none" w:sz="0" w:space="0" w:color="auto"/>
            <w:right w:val="none" w:sz="0" w:space="0" w:color="auto"/>
          </w:divBdr>
        </w:div>
        <w:div w:id="1871910802">
          <w:marLeft w:val="0"/>
          <w:marRight w:val="0"/>
          <w:marTop w:val="0"/>
          <w:marBottom w:val="84"/>
          <w:divBdr>
            <w:top w:val="none" w:sz="0" w:space="0" w:color="auto"/>
            <w:left w:val="none" w:sz="0" w:space="0" w:color="auto"/>
            <w:bottom w:val="none" w:sz="0" w:space="0" w:color="auto"/>
            <w:right w:val="none" w:sz="0" w:space="0" w:color="auto"/>
          </w:divBdr>
        </w:div>
        <w:div w:id="2127775436">
          <w:marLeft w:val="0"/>
          <w:marRight w:val="0"/>
          <w:marTop w:val="0"/>
          <w:marBottom w:val="84"/>
          <w:divBdr>
            <w:top w:val="none" w:sz="0" w:space="0" w:color="auto"/>
            <w:left w:val="none" w:sz="0" w:space="0" w:color="auto"/>
            <w:bottom w:val="none" w:sz="0" w:space="0" w:color="auto"/>
            <w:right w:val="none" w:sz="0" w:space="0" w:color="auto"/>
          </w:divBdr>
        </w:div>
      </w:divsChild>
    </w:div>
    <w:div w:id="56899649">
      <w:bodyDiv w:val="1"/>
      <w:marLeft w:val="0"/>
      <w:marRight w:val="0"/>
      <w:marTop w:val="0"/>
      <w:marBottom w:val="0"/>
      <w:divBdr>
        <w:top w:val="none" w:sz="0" w:space="0" w:color="auto"/>
        <w:left w:val="none" w:sz="0" w:space="0" w:color="auto"/>
        <w:bottom w:val="none" w:sz="0" w:space="0" w:color="auto"/>
        <w:right w:val="none" w:sz="0" w:space="0" w:color="auto"/>
      </w:divBdr>
    </w:div>
    <w:div w:id="84418954">
      <w:bodyDiv w:val="1"/>
      <w:marLeft w:val="0"/>
      <w:marRight w:val="0"/>
      <w:marTop w:val="0"/>
      <w:marBottom w:val="0"/>
      <w:divBdr>
        <w:top w:val="none" w:sz="0" w:space="0" w:color="auto"/>
        <w:left w:val="none" w:sz="0" w:space="0" w:color="auto"/>
        <w:bottom w:val="none" w:sz="0" w:space="0" w:color="auto"/>
        <w:right w:val="none" w:sz="0" w:space="0" w:color="auto"/>
      </w:divBdr>
    </w:div>
    <w:div w:id="90779844">
      <w:bodyDiv w:val="1"/>
      <w:marLeft w:val="0"/>
      <w:marRight w:val="0"/>
      <w:marTop w:val="0"/>
      <w:marBottom w:val="0"/>
      <w:divBdr>
        <w:top w:val="none" w:sz="0" w:space="0" w:color="auto"/>
        <w:left w:val="none" w:sz="0" w:space="0" w:color="auto"/>
        <w:bottom w:val="none" w:sz="0" w:space="0" w:color="auto"/>
        <w:right w:val="none" w:sz="0" w:space="0" w:color="auto"/>
      </w:divBdr>
    </w:div>
    <w:div w:id="96869493">
      <w:bodyDiv w:val="1"/>
      <w:marLeft w:val="0"/>
      <w:marRight w:val="0"/>
      <w:marTop w:val="0"/>
      <w:marBottom w:val="0"/>
      <w:divBdr>
        <w:top w:val="none" w:sz="0" w:space="0" w:color="auto"/>
        <w:left w:val="none" w:sz="0" w:space="0" w:color="auto"/>
        <w:bottom w:val="none" w:sz="0" w:space="0" w:color="auto"/>
        <w:right w:val="none" w:sz="0" w:space="0" w:color="auto"/>
      </w:divBdr>
    </w:div>
    <w:div w:id="97411541">
      <w:bodyDiv w:val="1"/>
      <w:marLeft w:val="0"/>
      <w:marRight w:val="0"/>
      <w:marTop w:val="0"/>
      <w:marBottom w:val="0"/>
      <w:divBdr>
        <w:top w:val="none" w:sz="0" w:space="0" w:color="auto"/>
        <w:left w:val="none" w:sz="0" w:space="0" w:color="auto"/>
        <w:bottom w:val="none" w:sz="0" w:space="0" w:color="auto"/>
        <w:right w:val="none" w:sz="0" w:space="0" w:color="auto"/>
      </w:divBdr>
      <w:divsChild>
        <w:div w:id="1360156981">
          <w:marLeft w:val="0"/>
          <w:marRight w:val="0"/>
          <w:marTop w:val="0"/>
          <w:marBottom w:val="0"/>
          <w:divBdr>
            <w:top w:val="none" w:sz="0" w:space="0" w:color="auto"/>
            <w:left w:val="none" w:sz="0" w:space="0" w:color="auto"/>
            <w:bottom w:val="none" w:sz="0" w:space="0" w:color="auto"/>
            <w:right w:val="none" w:sz="0" w:space="0" w:color="auto"/>
          </w:divBdr>
        </w:div>
        <w:div w:id="1695156431">
          <w:marLeft w:val="0"/>
          <w:marRight w:val="0"/>
          <w:marTop w:val="0"/>
          <w:marBottom w:val="0"/>
          <w:divBdr>
            <w:top w:val="none" w:sz="0" w:space="0" w:color="auto"/>
            <w:left w:val="none" w:sz="0" w:space="0" w:color="auto"/>
            <w:bottom w:val="none" w:sz="0" w:space="0" w:color="auto"/>
            <w:right w:val="none" w:sz="0" w:space="0" w:color="auto"/>
          </w:divBdr>
        </w:div>
      </w:divsChild>
    </w:div>
    <w:div w:id="113450609">
      <w:bodyDiv w:val="1"/>
      <w:marLeft w:val="0"/>
      <w:marRight w:val="0"/>
      <w:marTop w:val="0"/>
      <w:marBottom w:val="0"/>
      <w:divBdr>
        <w:top w:val="none" w:sz="0" w:space="0" w:color="auto"/>
        <w:left w:val="none" w:sz="0" w:space="0" w:color="auto"/>
        <w:bottom w:val="none" w:sz="0" w:space="0" w:color="auto"/>
        <w:right w:val="none" w:sz="0" w:space="0" w:color="auto"/>
      </w:divBdr>
    </w:div>
    <w:div w:id="118384368">
      <w:bodyDiv w:val="1"/>
      <w:marLeft w:val="0"/>
      <w:marRight w:val="0"/>
      <w:marTop w:val="0"/>
      <w:marBottom w:val="0"/>
      <w:divBdr>
        <w:top w:val="none" w:sz="0" w:space="0" w:color="auto"/>
        <w:left w:val="none" w:sz="0" w:space="0" w:color="auto"/>
        <w:bottom w:val="none" w:sz="0" w:space="0" w:color="auto"/>
        <w:right w:val="none" w:sz="0" w:space="0" w:color="auto"/>
      </w:divBdr>
      <w:divsChild>
        <w:div w:id="2000037527">
          <w:marLeft w:val="0"/>
          <w:marRight w:val="0"/>
          <w:marTop w:val="224"/>
          <w:marBottom w:val="224"/>
          <w:divBdr>
            <w:top w:val="none" w:sz="0" w:space="0" w:color="auto"/>
            <w:left w:val="none" w:sz="0" w:space="0" w:color="auto"/>
            <w:bottom w:val="none" w:sz="0" w:space="0" w:color="auto"/>
            <w:right w:val="none" w:sz="0" w:space="0" w:color="auto"/>
          </w:divBdr>
          <w:divsChild>
            <w:div w:id="185868760">
              <w:marLeft w:val="0"/>
              <w:marRight w:val="0"/>
              <w:marTop w:val="0"/>
              <w:marBottom w:val="0"/>
              <w:divBdr>
                <w:top w:val="none" w:sz="0" w:space="0" w:color="auto"/>
                <w:left w:val="none" w:sz="0" w:space="0" w:color="auto"/>
                <w:bottom w:val="none" w:sz="0" w:space="0" w:color="auto"/>
                <w:right w:val="none" w:sz="0" w:space="0" w:color="auto"/>
              </w:divBdr>
              <w:divsChild>
                <w:div w:id="1312179125">
                  <w:marLeft w:val="0"/>
                  <w:marRight w:val="0"/>
                  <w:marTop w:val="0"/>
                  <w:marBottom w:val="0"/>
                  <w:divBdr>
                    <w:top w:val="none" w:sz="0" w:space="0" w:color="auto"/>
                    <w:left w:val="none" w:sz="0" w:space="0" w:color="auto"/>
                    <w:bottom w:val="none" w:sz="0" w:space="0" w:color="auto"/>
                    <w:right w:val="none" w:sz="0" w:space="0" w:color="auto"/>
                  </w:divBdr>
                  <w:divsChild>
                    <w:div w:id="1035303179">
                      <w:marLeft w:val="0"/>
                      <w:marRight w:val="0"/>
                      <w:marTop w:val="150"/>
                      <w:marBottom w:val="0"/>
                      <w:divBdr>
                        <w:top w:val="none" w:sz="0" w:space="0" w:color="auto"/>
                        <w:left w:val="none" w:sz="0" w:space="0" w:color="auto"/>
                        <w:bottom w:val="none" w:sz="0" w:space="0" w:color="auto"/>
                        <w:right w:val="none" w:sz="0" w:space="0" w:color="auto"/>
                      </w:divBdr>
                      <w:divsChild>
                        <w:div w:id="475494086">
                          <w:marLeft w:val="0"/>
                          <w:marRight w:val="0"/>
                          <w:marTop w:val="0"/>
                          <w:marBottom w:val="0"/>
                          <w:divBdr>
                            <w:top w:val="none" w:sz="0" w:space="0" w:color="auto"/>
                            <w:left w:val="none" w:sz="0" w:space="0" w:color="auto"/>
                            <w:bottom w:val="none" w:sz="0" w:space="0" w:color="auto"/>
                            <w:right w:val="none" w:sz="0" w:space="0" w:color="auto"/>
                          </w:divBdr>
                        </w:div>
                        <w:div w:id="7910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91801">
      <w:bodyDiv w:val="1"/>
      <w:marLeft w:val="0"/>
      <w:marRight w:val="0"/>
      <w:marTop w:val="0"/>
      <w:marBottom w:val="0"/>
      <w:divBdr>
        <w:top w:val="none" w:sz="0" w:space="0" w:color="auto"/>
        <w:left w:val="none" w:sz="0" w:space="0" w:color="auto"/>
        <w:bottom w:val="none" w:sz="0" w:space="0" w:color="auto"/>
        <w:right w:val="none" w:sz="0" w:space="0" w:color="auto"/>
      </w:divBdr>
      <w:divsChild>
        <w:div w:id="590087225">
          <w:marLeft w:val="0"/>
          <w:marRight w:val="0"/>
          <w:marTop w:val="0"/>
          <w:marBottom w:val="0"/>
          <w:divBdr>
            <w:top w:val="none" w:sz="0" w:space="0" w:color="auto"/>
            <w:left w:val="none" w:sz="0" w:space="0" w:color="auto"/>
            <w:bottom w:val="none" w:sz="0" w:space="0" w:color="auto"/>
            <w:right w:val="none" w:sz="0" w:space="0" w:color="auto"/>
          </w:divBdr>
          <w:divsChild>
            <w:div w:id="885338731">
              <w:marLeft w:val="0"/>
              <w:marRight w:val="0"/>
              <w:marTop w:val="0"/>
              <w:marBottom w:val="0"/>
              <w:divBdr>
                <w:top w:val="none" w:sz="0" w:space="0" w:color="auto"/>
                <w:left w:val="none" w:sz="0" w:space="0" w:color="auto"/>
                <w:bottom w:val="none" w:sz="0" w:space="0" w:color="auto"/>
                <w:right w:val="none" w:sz="0" w:space="0" w:color="auto"/>
              </w:divBdr>
            </w:div>
            <w:div w:id="1545487234">
              <w:marLeft w:val="0"/>
              <w:marRight w:val="0"/>
              <w:marTop w:val="0"/>
              <w:marBottom w:val="0"/>
              <w:divBdr>
                <w:top w:val="none" w:sz="0" w:space="0" w:color="auto"/>
                <w:left w:val="none" w:sz="0" w:space="0" w:color="auto"/>
                <w:bottom w:val="none" w:sz="0" w:space="0" w:color="auto"/>
                <w:right w:val="none" w:sz="0" w:space="0" w:color="auto"/>
              </w:divBdr>
            </w:div>
            <w:div w:id="1593852247">
              <w:marLeft w:val="0"/>
              <w:marRight w:val="0"/>
              <w:marTop w:val="0"/>
              <w:marBottom w:val="0"/>
              <w:divBdr>
                <w:top w:val="none" w:sz="0" w:space="0" w:color="auto"/>
                <w:left w:val="none" w:sz="0" w:space="0" w:color="auto"/>
                <w:bottom w:val="none" w:sz="0" w:space="0" w:color="auto"/>
                <w:right w:val="none" w:sz="0" w:space="0" w:color="auto"/>
              </w:divBdr>
            </w:div>
            <w:div w:id="1766463469">
              <w:marLeft w:val="0"/>
              <w:marRight w:val="0"/>
              <w:marTop w:val="0"/>
              <w:marBottom w:val="0"/>
              <w:divBdr>
                <w:top w:val="none" w:sz="0" w:space="0" w:color="auto"/>
                <w:left w:val="none" w:sz="0" w:space="0" w:color="auto"/>
                <w:bottom w:val="none" w:sz="0" w:space="0" w:color="auto"/>
                <w:right w:val="none" w:sz="0" w:space="0" w:color="auto"/>
              </w:divBdr>
            </w:div>
            <w:div w:id="1797597461">
              <w:marLeft w:val="0"/>
              <w:marRight w:val="0"/>
              <w:marTop w:val="0"/>
              <w:marBottom w:val="0"/>
              <w:divBdr>
                <w:top w:val="none" w:sz="0" w:space="0" w:color="auto"/>
                <w:left w:val="none" w:sz="0" w:space="0" w:color="auto"/>
                <w:bottom w:val="none" w:sz="0" w:space="0" w:color="auto"/>
                <w:right w:val="none" w:sz="0" w:space="0" w:color="auto"/>
              </w:divBdr>
            </w:div>
            <w:div w:id="2018386442">
              <w:marLeft w:val="0"/>
              <w:marRight w:val="0"/>
              <w:marTop w:val="0"/>
              <w:marBottom w:val="0"/>
              <w:divBdr>
                <w:top w:val="none" w:sz="0" w:space="0" w:color="auto"/>
                <w:left w:val="none" w:sz="0" w:space="0" w:color="auto"/>
                <w:bottom w:val="none" w:sz="0" w:space="0" w:color="auto"/>
                <w:right w:val="none" w:sz="0" w:space="0" w:color="auto"/>
              </w:divBdr>
            </w:div>
            <w:div w:id="214395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0373">
      <w:bodyDiv w:val="1"/>
      <w:marLeft w:val="0"/>
      <w:marRight w:val="0"/>
      <w:marTop w:val="0"/>
      <w:marBottom w:val="0"/>
      <w:divBdr>
        <w:top w:val="none" w:sz="0" w:space="0" w:color="auto"/>
        <w:left w:val="none" w:sz="0" w:space="0" w:color="auto"/>
        <w:bottom w:val="none" w:sz="0" w:space="0" w:color="auto"/>
        <w:right w:val="none" w:sz="0" w:space="0" w:color="auto"/>
      </w:divBdr>
      <w:divsChild>
        <w:div w:id="834298163">
          <w:marLeft w:val="0"/>
          <w:marRight w:val="0"/>
          <w:marTop w:val="0"/>
          <w:marBottom w:val="0"/>
          <w:divBdr>
            <w:top w:val="none" w:sz="0" w:space="0" w:color="auto"/>
            <w:left w:val="none" w:sz="0" w:space="0" w:color="auto"/>
            <w:bottom w:val="none" w:sz="0" w:space="0" w:color="auto"/>
            <w:right w:val="none" w:sz="0" w:space="0" w:color="auto"/>
          </w:divBdr>
        </w:div>
      </w:divsChild>
    </w:div>
    <w:div w:id="178618262">
      <w:bodyDiv w:val="1"/>
      <w:marLeft w:val="0"/>
      <w:marRight w:val="0"/>
      <w:marTop w:val="0"/>
      <w:marBottom w:val="0"/>
      <w:divBdr>
        <w:top w:val="none" w:sz="0" w:space="0" w:color="auto"/>
        <w:left w:val="none" w:sz="0" w:space="0" w:color="auto"/>
        <w:bottom w:val="none" w:sz="0" w:space="0" w:color="auto"/>
        <w:right w:val="none" w:sz="0" w:space="0" w:color="auto"/>
      </w:divBdr>
    </w:div>
    <w:div w:id="190337273">
      <w:bodyDiv w:val="1"/>
      <w:marLeft w:val="0"/>
      <w:marRight w:val="0"/>
      <w:marTop w:val="0"/>
      <w:marBottom w:val="0"/>
      <w:divBdr>
        <w:top w:val="none" w:sz="0" w:space="0" w:color="auto"/>
        <w:left w:val="none" w:sz="0" w:space="0" w:color="auto"/>
        <w:bottom w:val="none" w:sz="0" w:space="0" w:color="auto"/>
        <w:right w:val="none" w:sz="0" w:space="0" w:color="auto"/>
      </w:divBdr>
      <w:divsChild>
        <w:div w:id="1673987122">
          <w:marLeft w:val="0"/>
          <w:marRight w:val="0"/>
          <w:marTop w:val="0"/>
          <w:marBottom w:val="0"/>
          <w:divBdr>
            <w:top w:val="none" w:sz="0" w:space="0" w:color="auto"/>
            <w:left w:val="none" w:sz="0" w:space="0" w:color="auto"/>
            <w:bottom w:val="none" w:sz="0" w:space="0" w:color="auto"/>
            <w:right w:val="none" w:sz="0" w:space="0" w:color="auto"/>
          </w:divBdr>
        </w:div>
      </w:divsChild>
    </w:div>
    <w:div w:id="199511627">
      <w:bodyDiv w:val="1"/>
      <w:marLeft w:val="0"/>
      <w:marRight w:val="0"/>
      <w:marTop w:val="0"/>
      <w:marBottom w:val="0"/>
      <w:divBdr>
        <w:top w:val="none" w:sz="0" w:space="0" w:color="auto"/>
        <w:left w:val="none" w:sz="0" w:space="0" w:color="auto"/>
        <w:bottom w:val="none" w:sz="0" w:space="0" w:color="auto"/>
        <w:right w:val="none" w:sz="0" w:space="0" w:color="auto"/>
      </w:divBdr>
    </w:div>
    <w:div w:id="201019063">
      <w:bodyDiv w:val="1"/>
      <w:marLeft w:val="0"/>
      <w:marRight w:val="0"/>
      <w:marTop w:val="0"/>
      <w:marBottom w:val="0"/>
      <w:divBdr>
        <w:top w:val="none" w:sz="0" w:space="0" w:color="auto"/>
        <w:left w:val="none" w:sz="0" w:space="0" w:color="auto"/>
        <w:bottom w:val="none" w:sz="0" w:space="0" w:color="auto"/>
        <w:right w:val="none" w:sz="0" w:space="0" w:color="auto"/>
      </w:divBdr>
    </w:div>
    <w:div w:id="213858822">
      <w:bodyDiv w:val="1"/>
      <w:marLeft w:val="0"/>
      <w:marRight w:val="0"/>
      <w:marTop w:val="0"/>
      <w:marBottom w:val="0"/>
      <w:divBdr>
        <w:top w:val="none" w:sz="0" w:space="0" w:color="auto"/>
        <w:left w:val="none" w:sz="0" w:space="0" w:color="auto"/>
        <w:bottom w:val="none" w:sz="0" w:space="0" w:color="auto"/>
        <w:right w:val="none" w:sz="0" w:space="0" w:color="auto"/>
      </w:divBdr>
    </w:div>
    <w:div w:id="221523005">
      <w:bodyDiv w:val="1"/>
      <w:marLeft w:val="0"/>
      <w:marRight w:val="0"/>
      <w:marTop w:val="0"/>
      <w:marBottom w:val="0"/>
      <w:divBdr>
        <w:top w:val="none" w:sz="0" w:space="0" w:color="auto"/>
        <w:left w:val="none" w:sz="0" w:space="0" w:color="auto"/>
        <w:bottom w:val="none" w:sz="0" w:space="0" w:color="auto"/>
        <w:right w:val="none" w:sz="0" w:space="0" w:color="auto"/>
      </w:divBdr>
      <w:divsChild>
        <w:div w:id="914972371">
          <w:marLeft w:val="0"/>
          <w:marRight w:val="0"/>
          <w:marTop w:val="0"/>
          <w:marBottom w:val="0"/>
          <w:divBdr>
            <w:top w:val="none" w:sz="0" w:space="0" w:color="auto"/>
            <w:left w:val="none" w:sz="0" w:space="0" w:color="auto"/>
            <w:bottom w:val="none" w:sz="0" w:space="0" w:color="auto"/>
            <w:right w:val="none" w:sz="0" w:space="0" w:color="auto"/>
          </w:divBdr>
        </w:div>
        <w:div w:id="1340084084">
          <w:marLeft w:val="0"/>
          <w:marRight w:val="0"/>
          <w:marTop w:val="0"/>
          <w:marBottom w:val="0"/>
          <w:divBdr>
            <w:top w:val="none" w:sz="0" w:space="0" w:color="auto"/>
            <w:left w:val="none" w:sz="0" w:space="0" w:color="auto"/>
            <w:bottom w:val="none" w:sz="0" w:space="0" w:color="auto"/>
            <w:right w:val="none" w:sz="0" w:space="0" w:color="auto"/>
          </w:divBdr>
        </w:div>
        <w:div w:id="1373386418">
          <w:marLeft w:val="0"/>
          <w:marRight w:val="0"/>
          <w:marTop w:val="0"/>
          <w:marBottom w:val="0"/>
          <w:divBdr>
            <w:top w:val="none" w:sz="0" w:space="0" w:color="auto"/>
            <w:left w:val="none" w:sz="0" w:space="0" w:color="auto"/>
            <w:bottom w:val="none" w:sz="0" w:space="0" w:color="auto"/>
            <w:right w:val="none" w:sz="0" w:space="0" w:color="auto"/>
          </w:divBdr>
        </w:div>
        <w:div w:id="1679037261">
          <w:marLeft w:val="0"/>
          <w:marRight w:val="0"/>
          <w:marTop w:val="0"/>
          <w:marBottom w:val="0"/>
          <w:divBdr>
            <w:top w:val="none" w:sz="0" w:space="0" w:color="auto"/>
            <w:left w:val="none" w:sz="0" w:space="0" w:color="auto"/>
            <w:bottom w:val="none" w:sz="0" w:space="0" w:color="auto"/>
            <w:right w:val="none" w:sz="0" w:space="0" w:color="auto"/>
          </w:divBdr>
        </w:div>
        <w:div w:id="1716150124">
          <w:marLeft w:val="0"/>
          <w:marRight w:val="0"/>
          <w:marTop w:val="0"/>
          <w:marBottom w:val="0"/>
          <w:divBdr>
            <w:top w:val="none" w:sz="0" w:space="0" w:color="auto"/>
            <w:left w:val="none" w:sz="0" w:space="0" w:color="auto"/>
            <w:bottom w:val="none" w:sz="0" w:space="0" w:color="auto"/>
            <w:right w:val="none" w:sz="0" w:space="0" w:color="auto"/>
          </w:divBdr>
        </w:div>
        <w:div w:id="1788352799">
          <w:marLeft w:val="0"/>
          <w:marRight w:val="0"/>
          <w:marTop w:val="0"/>
          <w:marBottom w:val="0"/>
          <w:divBdr>
            <w:top w:val="none" w:sz="0" w:space="0" w:color="auto"/>
            <w:left w:val="none" w:sz="0" w:space="0" w:color="auto"/>
            <w:bottom w:val="none" w:sz="0" w:space="0" w:color="auto"/>
            <w:right w:val="none" w:sz="0" w:space="0" w:color="auto"/>
          </w:divBdr>
        </w:div>
        <w:div w:id="2037845874">
          <w:marLeft w:val="0"/>
          <w:marRight w:val="0"/>
          <w:marTop w:val="0"/>
          <w:marBottom w:val="0"/>
          <w:divBdr>
            <w:top w:val="none" w:sz="0" w:space="0" w:color="auto"/>
            <w:left w:val="none" w:sz="0" w:space="0" w:color="auto"/>
            <w:bottom w:val="none" w:sz="0" w:space="0" w:color="auto"/>
            <w:right w:val="none" w:sz="0" w:space="0" w:color="auto"/>
          </w:divBdr>
        </w:div>
      </w:divsChild>
    </w:div>
    <w:div w:id="252053009">
      <w:bodyDiv w:val="1"/>
      <w:marLeft w:val="0"/>
      <w:marRight w:val="0"/>
      <w:marTop w:val="0"/>
      <w:marBottom w:val="0"/>
      <w:divBdr>
        <w:top w:val="none" w:sz="0" w:space="0" w:color="auto"/>
        <w:left w:val="none" w:sz="0" w:space="0" w:color="auto"/>
        <w:bottom w:val="none" w:sz="0" w:space="0" w:color="auto"/>
        <w:right w:val="none" w:sz="0" w:space="0" w:color="auto"/>
      </w:divBdr>
    </w:div>
    <w:div w:id="256837131">
      <w:bodyDiv w:val="1"/>
      <w:marLeft w:val="0"/>
      <w:marRight w:val="0"/>
      <w:marTop w:val="0"/>
      <w:marBottom w:val="0"/>
      <w:divBdr>
        <w:top w:val="none" w:sz="0" w:space="0" w:color="auto"/>
        <w:left w:val="none" w:sz="0" w:space="0" w:color="auto"/>
        <w:bottom w:val="none" w:sz="0" w:space="0" w:color="auto"/>
        <w:right w:val="none" w:sz="0" w:space="0" w:color="auto"/>
      </w:divBdr>
      <w:divsChild>
        <w:div w:id="709498899">
          <w:marLeft w:val="0"/>
          <w:marRight w:val="0"/>
          <w:marTop w:val="0"/>
          <w:marBottom w:val="0"/>
          <w:divBdr>
            <w:top w:val="none" w:sz="0" w:space="0" w:color="auto"/>
            <w:left w:val="none" w:sz="0" w:space="0" w:color="auto"/>
            <w:bottom w:val="none" w:sz="0" w:space="0" w:color="auto"/>
            <w:right w:val="none" w:sz="0" w:space="0" w:color="auto"/>
          </w:divBdr>
          <w:divsChild>
            <w:div w:id="1936786897">
              <w:marLeft w:val="0"/>
              <w:marRight w:val="0"/>
              <w:marTop w:val="0"/>
              <w:marBottom w:val="0"/>
              <w:divBdr>
                <w:top w:val="none" w:sz="0" w:space="0" w:color="auto"/>
                <w:left w:val="none" w:sz="0" w:space="0" w:color="auto"/>
                <w:bottom w:val="none" w:sz="0" w:space="0" w:color="auto"/>
                <w:right w:val="none" w:sz="0" w:space="0" w:color="auto"/>
              </w:divBdr>
              <w:divsChild>
                <w:div w:id="1349717590">
                  <w:marLeft w:val="0"/>
                  <w:marRight w:val="0"/>
                  <w:marTop w:val="0"/>
                  <w:marBottom w:val="0"/>
                  <w:divBdr>
                    <w:top w:val="none" w:sz="0" w:space="0" w:color="auto"/>
                    <w:left w:val="none" w:sz="0" w:space="0" w:color="auto"/>
                    <w:bottom w:val="none" w:sz="0" w:space="0" w:color="auto"/>
                    <w:right w:val="none" w:sz="0" w:space="0" w:color="auto"/>
                  </w:divBdr>
                  <w:divsChild>
                    <w:div w:id="14335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852426">
      <w:bodyDiv w:val="1"/>
      <w:marLeft w:val="0"/>
      <w:marRight w:val="0"/>
      <w:marTop w:val="0"/>
      <w:marBottom w:val="0"/>
      <w:divBdr>
        <w:top w:val="none" w:sz="0" w:space="0" w:color="auto"/>
        <w:left w:val="none" w:sz="0" w:space="0" w:color="auto"/>
        <w:bottom w:val="none" w:sz="0" w:space="0" w:color="auto"/>
        <w:right w:val="none" w:sz="0" w:space="0" w:color="auto"/>
      </w:divBdr>
    </w:div>
    <w:div w:id="291907818">
      <w:bodyDiv w:val="1"/>
      <w:marLeft w:val="0"/>
      <w:marRight w:val="0"/>
      <w:marTop w:val="0"/>
      <w:marBottom w:val="0"/>
      <w:divBdr>
        <w:top w:val="none" w:sz="0" w:space="0" w:color="auto"/>
        <w:left w:val="none" w:sz="0" w:space="0" w:color="auto"/>
        <w:bottom w:val="none" w:sz="0" w:space="0" w:color="auto"/>
        <w:right w:val="none" w:sz="0" w:space="0" w:color="auto"/>
      </w:divBdr>
    </w:div>
    <w:div w:id="295140801">
      <w:bodyDiv w:val="1"/>
      <w:marLeft w:val="0"/>
      <w:marRight w:val="0"/>
      <w:marTop w:val="0"/>
      <w:marBottom w:val="0"/>
      <w:divBdr>
        <w:top w:val="none" w:sz="0" w:space="0" w:color="auto"/>
        <w:left w:val="none" w:sz="0" w:space="0" w:color="auto"/>
        <w:bottom w:val="none" w:sz="0" w:space="0" w:color="auto"/>
        <w:right w:val="none" w:sz="0" w:space="0" w:color="auto"/>
      </w:divBdr>
    </w:div>
    <w:div w:id="304242916">
      <w:bodyDiv w:val="1"/>
      <w:marLeft w:val="0"/>
      <w:marRight w:val="0"/>
      <w:marTop w:val="0"/>
      <w:marBottom w:val="0"/>
      <w:divBdr>
        <w:top w:val="none" w:sz="0" w:space="0" w:color="auto"/>
        <w:left w:val="none" w:sz="0" w:space="0" w:color="auto"/>
        <w:bottom w:val="none" w:sz="0" w:space="0" w:color="auto"/>
        <w:right w:val="none" w:sz="0" w:space="0" w:color="auto"/>
      </w:divBdr>
      <w:divsChild>
        <w:div w:id="1079447567">
          <w:marLeft w:val="0"/>
          <w:marRight w:val="0"/>
          <w:marTop w:val="0"/>
          <w:marBottom w:val="0"/>
          <w:divBdr>
            <w:top w:val="none" w:sz="0" w:space="0" w:color="auto"/>
            <w:left w:val="none" w:sz="0" w:space="0" w:color="auto"/>
            <w:bottom w:val="none" w:sz="0" w:space="0" w:color="auto"/>
            <w:right w:val="none" w:sz="0" w:space="0" w:color="auto"/>
          </w:divBdr>
          <w:divsChild>
            <w:div w:id="714039444">
              <w:marLeft w:val="0"/>
              <w:marRight w:val="0"/>
              <w:marTop w:val="0"/>
              <w:marBottom w:val="0"/>
              <w:divBdr>
                <w:top w:val="none" w:sz="0" w:space="0" w:color="auto"/>
                <w:left w:val="none" w:sz="0" w:space="0" w:color="auto"/>
                <w:bottom w:val="none" w:sz="0" w:space="0" w:color="auto"/>
                <w:right w:val="none" w:sz="0" w:space="0" w:color="auto"/>
              </w:divBdr>
            </w:div>
            <w:div w:id="115857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58480">
      <w:bodyDiv w:val="1"/>
      <w:marLeft w:val="0"/>
      <w:marRight w:val="0"/>
      <w:marTop w:val="0"/>
      <w:marBottom w:val="0"/>
      <w:divBdr>
        <w:top w:val="none" w:sz="0" w:space="0" w:color="auto"/>
        <w:left w:val="none" w:sz="0" w:space="0" w:color="auto"/>
        <w:bottom w:val="none" w:sz="0" w:space="0" w:color="auto"/>
        <w:right w:val="none" w:sz="0" w:space="0" w:color="auto"/>
      </w:divBdr>
    </w:div>
    <w:div w:id="336352778">
      <w:bodyDiv w:val="1"/>
      <w:marLeft w:val="0"/>
      <w:marRight w:val="0"/>
      <w:marTop w:val="0"/>
      <w:marBottom w:val="0"/>
      <w:divBdr>
        <w:top w:val="none" w:sz="0" w:space="0" w:color="auto"/>
        <w:left w:val="none" w:sz="0" w:space="0" w:color="auto"/>
        <w:bottom w:val="none" w:sz="0" w:space="0" w:color="auto"/>
        <w:right w:val="none" w:sz="0" w:space="0" w:color="auto"/>
      </w:divBdr>
    </w:div>
    <w:div w:id="337344735">
      <w:bodyDiv w:val="1"/>
      <w:marLeft w:val="0"/>
      <w:marRight w:val="0"/>
      <w:marTop w:val="0"/>
      <w:marBottom w:val="0"/>
      <w:divBdr>
        <w:top w:val="none" w:sz="0" w:space="0" w:color="auto"/>
        <w:left w:val="none" w:sz="0" w:space="0" w:color="auto"/>
        <w:bottom w:val="none" w:sz="0" w:space="0" w:color="auto"/>
        <w:right w:val="none" w:sz="0" w:space="0" w:color="auto"/>
      </w:divBdr>
    </w:div>
    <w:div w:id="353117425">
      <w:bodyDiv w:val="1"/>
      <w:marLeft w:val="0"/>
      <w:marRight w:val="0"/>
      <w:marTop w:val="0"/>
      <w:marBottom w:val="0"/>
      <w:divBdr>
        <w:top w:val="none" w:sz="0" w:space="0" w:color="auto"/>
        <w:left w:val="none" w:sz="0" w:space="0" w:color="auto"/>
        <w:bottom w:val="none" w:sz="0" w:space="0" w:color="auto"/>
        <w:right w:val="none" w:sz="0" w:space="0" w:color="auto"/>
      </w:divBdr>
    </w:div>
    <w:div w:id="372580944">
      <w:bodyDiv w:val="1"/>
      <w:marLeft w:val="0"/>
      <w:marRight w:val="0"/>
      <w:marTop w:val="0"/>
      <w:marBottom w:val="0"/>
      <w:divBdr>
        <w:top w:val="none" w:sz="0" w:space="0" w:color="auto"/>
        <w:left w:val="none" w:sz="0" w:space="0" w:color="auto"/>
        <w:bottom w:val="none" w:sz="0" w:space="0" w:color="auto"/>
        <w:right w:val="none" w:sz="0" w:space="0" w:color="auto"/>
      </w:divBdr>
    </w:div>
    <w:div w:id="374424784">
      <w:bodyDiv w:val="1"/>
      <w:marLeft w:val="0"/>
      <w:marRight w:val="0"/>
      <w:marTop w:val="0"/>
      <w:marBottom w:val="0"/>
      <w:divBdr>
        <w:top w:val="none" w:sz="0" w:space="0" w:color="auto"/>
        <w:left w:val="none" w:sz="0" w:space="0" w:color="auto"/>
        <w:bottom w:val="none" w:sz="0" w:space="0" w:color="auto"/>
        <w:right w:val="none" w:sz="0" w:space="0" w:color="auto"/>
      </w:divBdr>
      <w:divsChild>
        <w:div w:id="340008679">
          <w:marLeft w:val="0"/>
          <w:marRight w:val="0"/>
          <w:marTop w:val="0"/>
          <w:marBottom w:val="0"/>
          <w:divBdr>
            <w:top w:val="none" w:sz="0" w:space="0" w:color="auto"/>
            <w:left w:val="none" w:sz="0" w:space="0" w:color="auto"/>
            <w:bottom w:val="none" w:sz="0" w:space="0" w:color="auto"/>
            <w:right w:val="none" w:sz="0" w:space="0" w:color="auto"/>
          </w:divBdr>
          <w:divsChild>
            <w:div w:id="210838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97712">
      <w:bodyDiv w:val="1"/>
      <w:marLeft w:val="0"/>
      <w:marRight w:val="0"/>
      <w:marTop w:val="0"/>
      <w:marBottom w:val="0"/>
      <w:divBdr>
        <w:top w:val="none" w:sz="0" w:space="0" w:color="auto"/>
        <w:left w:val="none" w:sz="0" w:space="0" w:color="auto"/>
        <w:bottom w:val="none" w:sz="0" w:space="0" w:color="auto"/>
        <w:right w:val="none" w:sz="0" w:space="0" w:color="auto"/>
      </w:divBdr>
    </w:div>
    <w:div w:id="403378436">
      <w:bodyDiv w:val="1"/>
      <w:marLeft w:val="0"/>
      <w:marRight w:val="0"/>
      <w:marTop w:val="0"/>
      <w:marBottom w:val="0"/>
      <w:divBdr>
        <w:top w:val="none" w:sz="0" w:space="0" w:color="auto"/>
        <w:left w:val="none" w:sz="0" w:space="0" w:color="auto"/>
        <w:bottom w:val="none" w:sz="0" w:space="0" w:color="auto"/>
        <w:right w:val="none" w:sz="0" w:space="0" w:color="auto"/>
      </w:divBdr>
    </w:div>
    <w:div w:id="426461203">
      <w:bodyDiv w:val="1"/>
      <w:marLeft w:val="0"/>
      <w:marRight w:val="0"/>
      <w:marTop w:val="0"/>
      <w:marBottom w:val="0"/>
      <w:divBdr>
        <w:top w:val="none" w:sz="0" w:space="0" w:color="auto"/>
        <w:left w:val="none" w:sz="0" w:space="0" w:color="auto"/>
        <w:bottom w:val="none" w:sz="0" w:space="0" w:color="auto"/>
        <w:right w:val="none" w:sz="0" w:space="0" w:color="auto"/>
      </w:divBdr>
    </w:div>
    <w:div w:id="428548055">
      <w:bodyDiv w:val="1"/>
      <w:marLeft w:val="0"/>
      <w:marRight w:val="0"/>
      <w:marTop w:val="0"/>
      <w:marBottom w:val="0"/>
      <w:divBdr>
        <w:top w:val="none" w:sz="0" w:space="0" w:color="auto"/>
        <w:left w:val="none" w:sz="0" w:space="0" w:color="auto"/>
        <w:bottom w:val="none" w:sz="0" w:space="0" w:color="auto"/>
        <w:right w:val="none" w:sz="0" w:space="0" w:color="auto"/>
      </w:divBdr>
    </w:div>
    <w:div w:id="435448651">
      <w:bodyDiv w:val="1"/>
      <w:marLeft w:val="0"/>
      <w:marRight w:val="0"/>
      <w:marTop w:val="0"/>
      <w:marBottom w:val="0"/>
      <w:divBdr>
        <w:top w:val="none" w:sz="0" w:space="0" w:color="auto"/>
        <w:left w:val="none" w:sz="0" w:space="0" w:color="auto"/>
        <w:bottom w:val="none" w:sz="0" w:space="0" w:color="auto"/>
        <w:right w:val="none" w:sz="0" w:space="0" w:color="auto"/>
      </w:divBdr>
    </w:div>
    <w:div w:id="471562708">
      <w:bodyDiv w:val="1"/>
      <w:marLeft w:val="0"/>
      <w:marRight w:val="0"/>
      <w:marTop w:val="0"/>
      <w:marBottom w:val="0"/>
      <w:divBdr>
        <w:top w:val="none" w:sz="0" w:space="0" w:color="auto"/>
        <w:left w:val="none" w:sz="0" w:space="0" w:color="auto"/>
        <w:bottom w:val="none" w:sz="0" w:space="0" w:color="auto"/>
        <w:right w:val="none" w:sz="0" w:space="0" w:color="auto"/>
      </w:divBdr>
    </w:div>
    <w:div w:id="475295841">
      <w:bodyDiv w:val="1"/>
      <w:marLeft w:val="0"/>
      <w:marRight w:val="0"/>
      <w:marTop w:val="0"/>
      <w:marBottom w:val="0"/>
      <w:divBdr>
        <w:top w:val="none" w:sz="0" w:space="0" w:color="auto"/>
        <w:left w:val="none" w:sz="0" w:space="0" w:color="auto"/>
        <w:bottom w:val="none" w:sz="0" w:space="0" w:color="auto"/>
        <w:right w:val="none" w:sz="0" w:space="0" w:color="auto"/>
      </w:divBdr>
    </w:div>
    <w:div w:id="496069528">
      <w:bodyDiv w:val="1"/>
      <w:marLeft w:val="0"/>
      <w:marRight w:val="0"/>
      <w:marTop w:val="0"/>
      <w:marBottom w:val="0"/>
      <w:divBdr>
        <w:top w:val="none" w:sz="0" w:space="0" w:color="auto"/>
        <w:left w:val="none" w:sz="0" w:space="0" w:color="auto"/>
        <w:bottom w:val="none" w:sz="0" w:space="0" w:color="auto"/>
        <w:right w:val="none" w:sz="0" w:space="0" w:color="auto"/>
      </w:divBdr>
    </w:div>
    <w:div w:id="499077615">
      <w:bodyDiv w:val="1"/>
      <w:marLeft w:val="0"/>
      <w:marRight w:val="0"/>
      <w:marTop w:val="0"/>
      <w:marBottom w:val="0"/>
      <w:divBdr>
        <w:top w:val="none" w:sz="0" w:space="0" w:color="auto"/>
        <w:left w:val="none" w:sz="0" w:space="0" w:color="auto"/>
        <w:bottom w:val="none" w:sz="0" w:space="0" w:color="auto"/>
        <w:right w:val="none" w:sz="0" w:space="0" w:color="auto"/>
      </w:divBdr>
    </w:div>
    <w:div w:id="523247309">
      <w:bodyDiv w:val="1"/>
      <w:marLeft w:val="0"/>
      <w:marRight w:val="0"/>
      <w:marTop w:val="0"/>
      <w:marBottom w:val="0"/>
      <w:divBdr>
        <w:top w:val="none" w:sz="0" w:space="0" w:color="auto"/>
        <w:left w:val="none" w:sz="0" w:space="0" w:color="auto"/>
        <w:bottom w:val="none" w:sz="0" w:space="0" w:color="auto"/>
        <w:right w:val="none" w:sz="0" w:space="0" w:color="auto"/>
      </w:divBdr>
    </w:div>
    <w:div w:id="596714295">
      <w:bodyDiv w:val="1"/>
      <w:marLeft w:val="0"/>
      <w:marRight w:val="0"/>
      <w:marTop w:val="0"/>
      <w:marBottom w:val="0"/>
      <w:divBdr>
        <w:top w:val="none" w:sz="0" w:space="0" w:color="auto"/>
        <w:left w:val="none" w:sz="0" w:space="0" w:color="auto"/>
        <w:bottom w:val="none" w:sz="0" w:space="0" w:color="auto"/>
        <w:right w:val="none" w:sz="0" w:space="0" w:color="auto"/>
      </w:divBdr>
    </w:div>
    <w:div w:id="605846454">
      <w:bodyDiv w:val="1"/>
      <w:marLeft w:val="0"/>
      <w:marRight w:val="0"/>
      <w:marTop w:val="0"/>
      <w:marBottom w:val="0"/>
      <w:divBdr>
        <w:top w:val="none" w:sz="0" w:space="0" w:color="auto"/>
        <w:left w:val="none" w:sz="0" w:space="0" w:color="auto"/>
        <w:bottom w:val="none" w:sz="0" w:space="0" w:color="auto"/>
        <w:right w:val="none" w:sz="0" w:space="0" w:color="auto"/>
      </w:divBdr>
    </w:div>
    <w:div w:id="623460987">
      <w:bodyDiv w:val="1"/>
      <w:marLeft w:val="0"/>
      <w:marRight w:val="0"/>
      <w:marTop w:val="0"/>
      <w:marBottom w:val="0"/>
      <w:divBdr>
        <w:top w:val="none" w:sz="0" w:space="0" w:color="auto"/>
        <w:left w:val="none" w:sz="0" w:space="0" w:color="auto"/>
        <w:bottom w:val="none" w:sz="0" w:space="0" w:color="auto"/>
        <w:right w:val="none" w:sz="0" w:space="0" w:color="auto"/>
      </w:divBdr>
    </w:div>
    <w:div w:id="624846839">
      <w:bodyDiv w:val="1"/>
      <w:marLeft w:val="0"/>
      <w:marRight w:val="0"/>
      <w:marTop w:val="0"/>
      <w:marBottom w:val="0"/>
      <w:divBdr>
        <w:top w:val="none" w:sz="0" w:space="0" w:color="auto"/>
        <w:left w:val="none" w:sz="0" w:space="0" w:color="auto"/>
        <w:bottom w:val="none" w:sz="0" w:space="0" w:color="auto"/>
        <w:right w:val="none" w:sz="0" w:space="0" w:color="auto"/>
      </w:divBdr>
    </w:div>
    <w:div w:id="627273580">
      <w:bodyDiv w:val="1"/>
      <w:marLeft w:val="0"/>
      <w:marRight w:val="0"/>
      <w:marTop w:val="0"/>
      <w:marBottom w:val="0"/>
      <w:divBdr>
        <w:top w:val="none" w:sz="0" w:space="0" w:color="auto"/>
        <w:left w:val="none" w:sz="0" w:space="0" w:color="auto"/>
        <w:bottom w:val="none" w:sz="0" w:space="0" w:color="auto"/>
        <w:right w:val="none" w:sz="0" w:space="0" w:color="auto"/>
      </w:divBdr>
    </w:div>
    <w:div w:id="628628247">
      <w:bodyDiv w:val="1"/>
      <w:marLeft w:val="0"/>
      <w:marRight w:val="0"/>
      <w:marTop w:val="0"/>
      <w:marBottom w:val="0"/>
      <w:divBdr>
        <w:top w:val="none" w:sz="0" w:space="0" w:color="auto"/>
        <w:left w:val="none" w:sz="0" w:space="0" w:color="auto"/>
        <w:bottom w:val="none" w:sz="0" w:space="0" w:color="auto"/>
        <w:right w:val="none" w:sz="0" w:space="0" w:color="auto"/>
      </w:divBdr>
      <w:divsChild>
        <w:div w:id="1057165074">
          <w:marLeft w:val="0"/>
          <w:marRight w:val="0"/>
          <w:marTop w:val="0"/>
          <w:marBottom w:val="0"/>
          <w:divBdr>
            <w:top w:val="none" w:sz="0" w:space="0" w:color="auto"/>
            <w:left w:val="none" w:sz="0" w:space="0" w:color="auto"/>
            <w:bottom w:val="none" w:sz="0" w:space="0" w:color="auto"/>
            <w:right w:val="none" w:sz="0" w:space="0" w:color="auto"/>
          </w:divBdr>
          <w:divsChild>
            <w:div w:id="113930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28629">
      <w:bodyDiv w:val="1"/>
      <w:marLeft w:val="0"/>
      <w:marRight w:val="0"/>
      <w:marTop w:val="0"/>
      <w:marBottom w:val="0"/>
      <w:divBdr>
        <w:top w:val="none" w:sz="0" w:space="0" w:color="auto"/>
        <w:left w:val="none" w:sz="0" w:space="0" w:color="auto"/>
        <w:bottom w:val="none" w:sz="0" w:space="0" w:color="auto"/>
        <w:right w:val="none" w:sz="0" w:space="0" w:color="auto"/>
      </w:divBdr>
    </w:div>
    <w:div w:id="640430616">
      <w:bodyDiv w:val="1"/>
      <w:marLeft w:val="0"/>
      <w:marRight w:val="0"/>
      <w:marTop w:val="0"/>
      <w:marBottom w:val="0"/>
      <w:divBdr>
        <w:top w:val="none" w:sz="0" w:space="0" w:color="auto"/>
        <w:left w:val="none" w:sz="0" w:space="0" w:color="auto"/>
        <w:bottom w:val="none" w:sz="0" w:space="0" w:color="auto"/>
        <w:right w:val="none" w:sz="0" w:space="0" w:color="auto"/>
      </w:divBdr>
    </w:div>
    <w:div w:id="641153226">
      <w:bodyDiv w:val="1"/>
      <w:marLeft w:val="0"/>
      <w:marRight w:val="0"/>
      <w:marTop w:val="0"/>
      <w:marBottom w:val="0"/>
      <w:divBdr>
        <w:top w:val="none" w:sz="0" w:space="0" w:color="auto"/>
        <w:left w:val="none" w:sz="0" w:space="0" w:color="auto"/>
        <w:bottom w:val="none" w:sz="0" w:space="0" w:color="auto"/>
        <w:right w:val="none" w:sz="0" w:space="0" w:color="auto"/>
      </w:divBdr>
    </w:div>
    <w:div w:id="657147126">
      <w:bodyDiv w:val="1"/>
      <w:marLeft w:val="0"/>
      <w:marRight w:val="0"/>
      <w:marTop w:val="0"/>
      <w:marBottom w:val="0"/>
      <w:divBdr>
        <w:top w:val="none" w:sz="0" w:space="0" w:color="auto"/>
        <w:left w:val="none" w:sz="0" w:space="0" w:color="auto"/>
        <w:bottom w:val="none" w:sz="0" w:space="0" w:color="auto"/>
        <w:right w:val="none" w:sz="0" w:space="0" w:color="auto"/>
      </w:divBdr>
    </w:div>
    <w:div w:id="666637266">
      <w:bodyDiv w:val="1"/>
      <w:marLeft w:val="0"/>
      <w:marRight w:val="0"/>
      <w:marTop w:val="0"/>
      <w:marBottom w:val="0"/>
      <w:divBdr>
        <w:top w:val="none" w:sz="0" w:space="0" w:color="auto"/>
        <w:left w:val="none" w:sz="0" w:space="0" w:color="auto"/>
        <w:bottom w:val="none" w:sz="0" w:space="0" w:color="auto"/>
        <w:right w:val="none" w:sz="0" w:space="0" w:color="auto"/>
      </w:divBdr>
    </w:div>
    <w:div w:id="679626194">
      <w:bodyDiv w:val="1"/>
      <w:marLeft w:val="0"/>
      <w:marRight w:val="0"/>
      <w:marTop w:val="0"/>
      <w:marBottom w:val="0"/>
      <w:divBdr>
        <w:top w:val="none" w:sz="0" w:space="0" w:color="auto"/>
        <w:left w:val="none" w:sz="0" w:space="0" w:color="auto"/>
        <w:bottom w:val="none" w:sz="0" w:space="0" w:color="auto"/>
        <w:right w:val="none" w:sz="0" w:space="0" w:color="auto"/>
      </w:divBdr>
      <w:divsChild>
        <w:div w:id="1722437140">
          <w:marLeft w:val="0"/>
          <w:marRight w:val="0"/>
          <w:marTop w:val="0"/>
          <w:marBottom w:val="0"/>
          <w:divBdr>
            <w:top w:val="none" w:sz="0" w:space="0" w:color="auto"/>
            <w:left w:val="none" w:sz="0" w:space="0" w:color="auto"/>
            <w:bottom w:val="none" w:sz="0" w:space="0" w:color="auto"/>
            <w:right w:val="none" w:sz="0" w:space="0" w:color="auto"/>
          </w:divBdr>
        </w:div>
        <w:div w:id="1637222713">
          <w:marLeft w:val="0"/>
          <w:marRight w:val="0"/>
          <w:marTop w:val="0"/>
          <w:marBottom w:val="0"/>
          <w:divBdr>
            <w:top w:val="none" w:sz="0" w:space="0" w:color="auto"/>
            <w:left w:val="none" w:sz="0" w:space="0" w:color="auto"/>
            <w:bottom w:val="none" w:sz="0" w:space="0" w:color="auto"/>
            <w:right w:val="none" w:sz="0" w:space="0" w:color="auto"/>
          </w:divBdr>
        </w:div>
        <w:div w:id="1473281464">
          <w:marLeft w:val="0"/>
          <w:marRight w:val="0"/>
          <w:marTop w:val="0"/>
          <w:marBottom w:val="0"/>
          <w:divBdr>
            <w:top w:val="none" w:sz="0" w:space="0" w:color="auto"/>
            <w:left w:val="none" w:sz="0" w:space="0" w:color="auto"/>
            <w:bottom w:val="none" w:sz="0" w:space="0" w:color="auto"/>
            <w:right w:val="none" w:sz="0" w:space="0" w:color="auto"/>
          </w:divBdr>
        </w:div>
        <w:div w:id="899292630">
          <w:marLeft w:val="0"/>
          <w:marRight w:val="0"/>
          <w:marTop w:val="0"/>
          <w:marBottom w:val="0"/>
          <w:divBdr>
            <w:top w:val="none" w:sz="0" w:space="0" w:color="auto"/>
            <w:left w:val="none" w:sz="0" w:space="0" w:color="auto"/>
            <w:bottom w:val="none" w:sz="0" w:space="0" w:color="auto"/>
            <w:right w:val="none" w:sz="0" w:space="0" w:color="auto"/>
          </w:divBdr>
        </w:div>
        <w:div w:id="662392743">
          <w:marLeft w:val="0"/>
          <w:marRight w:val="0"/>
          <w:marTop w:val="0"/>
          <w:marBottom w:val="0"/>
          <w:divBdr>
            <w:top w:val="none" w:sz="0" w:space="0" w:color="auto"/>
            <w:left w:val="none" w:sz="0" w:space="0" w:color="auto"/>
            <w:bottom w:val="none" w:sz="0" w:space="0" w:color="auto"/>
            <w:right w:val="none" w:sz="0" w:space="0" w:color="auto"/>
          </w:divBdr>
        </w:div>
        <w:div w:id="1468668409">
          <w:marLeft w:val="0"/>
          <w:marRight w:val="0"/>
          <w:marTop w:val="0"/>
          <w:marBottom w:val="0"/>
          <w:divBdr>
            <w:top w:val="none" w:sz="0" w:space="0" w:color="auto"/>
            <w:left w:val="none" w:sz="0" w:space="0" w:color="auto"/>
            <w:bottom w:val="none" w:sz="0" w:space="0" w:color="auto"/>
            <w:right w:val="none" w:sz="0" w:space="0" w:color="auto"/>
          </w:divBdr>
        </w:div>
        <w:div w:id="1769348282">
          <w:marLeft w:val="0"/>
          <w:marRight w:val="0"/>
          <w:marTop w:val="0"/>
          <w:marBottom w:val="0"/>
          <w:divBdr>
            <w:top w:val="none" w:sz="0" w:space="0" w:color="auto"/>
            <w:left w:val="none" w:sz="0" w:space="0" w:color="auto"/>
            <w:bottom w:val="none" w:sz="0" w:space="0" w:color="auto"/>
            <w:right w:val="none" w:sz="0" w:space="0" w:color="auto"/>
          </w:divBdr>
        </w:div>
      </w:divsChild>
    </w:div>
    <w:div w:id="685790526">
      <w:bodyDiv w:val="1"/>
      <w:marLeft w:val="0"/>
      <w:marRight w:val="0"/>
      <w:marTop w:val="0"/>
      <w:marBottom w:val="0"/>
      <w:divBdr>
        <w:top w:val="none" w:sz="0" w:space="0" w:color="auto"/>
        <w:left w:val="none" w:sz="0" w:space="0" w:color="auto"/>
        <w:bottom w:val="none" w:sz="0" w:space="0" w:color="auto"/>
        <w:right w:val="none" w:sz="0" w:space="0" w:color="auto"/>
      </w:divBdr>
    </w:div>
    <w:div w:id="711731628">
      <w:bodyDiv w:val="1"/>
      <w:marLeft w:val="0"/>
      <w:marRight w:val="0"/>
      <w:marTop w:val="0"/>
      <w:marBottom w:val="0"/>
      <w:divBdr>
        <w:top w:val="none" w:sz="0" w:space="0" w:color="auto"/>
        <w:left w:val="none" w:sz="0" w:space="0" w:color="auto"/>
        <w:bottom w:val="none" w:sz="0" w:space="0" w:color="auto"/>
        <w:right w:val="none" w:sz="0" w:space="0" w:color="auto"/>
      </w:divBdr>
    </w:div>
    <w:div w:id="717050445">
      <w:bodyDiv w:val="1"/>
      <w:marLeft w:val="0"/>
      <w:marRight w:val="0"/>
      <w:marTop w:val="0"/>
      <w:marBottom w:val="0"/>
      <w:divBdr>
        <w:top w:val="none" w:sz="0" w:space="0" w:color="auto"/>
        <w:left w:val="none" w:sz="0" w:space="0" w:color="auto"/>
        <w:bottom w:val="none" w:sz="0" w:space="0" w:color="auto"/>
        <w:right w:val="none" w:sz="0" w:space="0" w:color="auto"/>
      </w:divBdr>
    </w:div>
    <w:div w:id="742724173">
      <w:bodyDiv w:val="1"/>
      <w:marLeft w:val="0"/>
      <w:marRight w:val="0"/>
      <w:marTop w:val="0"/>
      <w:marBottom w:val="0"/>
      <w:divBdr>
        <w:top w:val="none" w:sz="0" w:space="0" w:color="auto"/>
        <w:left w:val="none" w:sz="0" w:space="0" w:color="auto"/>
        <w:bottom w:val="none" w:sz="0" w:space="0" w:color="auto"/>
        <w:right w:val="none" w:sz="0" w:space="0" w:color="auto"/>
      </w:divBdr>
      <w:divsChild>
        <w:div w:id="1928462657">
          <w:marLeft w:val="0"/>
          <w:marRight w:val="0"/>
          <w:marTop w:val="0"/>
          <w:marBottom w:val="0"/>
          <w:divBdr>
            <w:top w:val="none" w:sz="0" w:space="0" w:color="auto"/>
            <w:left w:val="none" w:sz="0" w:space="0" w:color="auto"/>
            <w:bottom w:val="none" w:sz="0" w:space="0" w:color="auto"/>
            <w:right w:val="none" w:sz="0" w:space="0" w:color="auto"/>
          </w:divBdr>
          <w:divsChild>
            <w:div w:id="62796726">
              <w:marLeft w:val="0"/>
              <w:marRight w:val="0"/>
              <w:marTop w:val="0"/>
              <w:marBottom w:val="0"/>
              <w:divBdr>
                <w:top w:val="none" w:sz="0" w:space="0" w:color="auto"/>
                <w:left w:val="none" w:sz="0" w:space="0" w:color="auto"/>
                <w:bottom w:val="none" w:sz="0" w:space="0" w:color="auto"/>
                <w:right w:val="none" w:sz="0" w:space="0" w:color="auto"/>
              </w:divBdr>
            </w:div>
            <w:div w:id="201332112">
              <w:marLeft w:val="0"/>
              <w:marRight w:val="0"/>
              <w:marTop w:val="0"/>
              <w:marBottom w:val="0"/>
              <w:divBdr>
                <w:top w:val="none" w:sz="0" w:space="0" w:color="auto"/>
                <w:left w:val="none" w:sz="0" w:space="0" w:color="auto"/>
                <w:bottom w:val="none" w:sz="0" w:space="0" w:color="auto"/>
                <w:right w:val="none" w:sz="0" w:space="0" w:color="auto"/>
              </w:divBdr>
            </w:div>
            <w:div w:id="1009021793">
              <w:marLeft w:val="0"/>
              <w:marRight w:val="0"/>
              <w:marTop w:val="0"/>
              <w:marBottom w:val="0"/>
              <w:divBdr>
                <w:top w:val="none" w:sz="0" w:space="0" w:color="auto"/>
                <w:left w:val="none" w:sz="0" w:space="0" w:color="auto"/>
                <w:bottom w:val="none" w:sz="0" w:space="0" w:color="auto"/>
                <w:right w:val="none" w:sz="0" w:space="0" w:color="auto"/>
              </w:divBdr>
            </w:div>
            <w:div w:id="163702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30226">
      <w:bodyDiv w:val="1"/>
      <w:marLeft w:val="0"/>
      <w:marRight w:val="0"/>
      <w:marTop w:val="0"/>
      <w:marBottom w:val="0"/>
      <w:divBdr>
        <w:top w:val="none" w:sz="0" w:space="0" w:color="auto"/>
        <w:left w:val="none" w:sz="0" w:space="0" w:color="auto"/>
        <w:bottom w:val="none" w:sz="0" w:space="0" w:color="auto"/>
        <w:right w:val="none" w:sz="0" w:space="0" w:color="auto"/>
      </w:divBdr>
    </w:div>
    <w:div w:id="762190371">
      <w:bodyDiv w:val="1"/>
      <w:marLeft w:val="0"/>
      <w:marRight w:val="0"/>
      <w:marTop w:val="0"/>
      <w:marBottom w:val="0"/>
      <w:divBdr>
        <w:top w:val="none" w:sz="0" w:space="0" w:color="auto"/>
        <w:left w:val="none" w:sz="0" w:space="0" w:color="auto"/>
        <w:bottom w:val="none" w:sz="0" w:space="0" w:color="auto"/>
        <w:right w:val="none" w:sz="0" w:space="0" w:color="auto"/>
      </w:divBdr>
      <w:divsChild>
        <w:div w:id="964655013">
          <w:marLeft w:val="0"/>
          <w:marRight w:val="0"/>
          <w:marTop w:val="0"/>
          <w:marBottom w:val="0"/>
          <w:divBdr>
            <w:top w:val="none" w:sz="0" w:space="0" w:color="auto"/>
            <w:left w:val="none" w:sz="0" w:space="0" w:color="auto"/>
            <w:bottom w:val="none" w:sz="0" w:space="0" w:color="auto"/>
            <w:right w:val="none" w:sz="0" w:space="0" w:color="auto"/>
          </w:divBdr>
        </w:div>
      </w:divsChild>
    </w:div>
    <w:div w:id="784037688">
      <w:bodyDiv w:val="1"/>
      <w:marLeft w:val="0"/>
      <w:marRight w:val="0"/>
      <w:marTop w:val="0"/>
      <w:marBottom w:val="0"/>
      <w:divBdr>
        <w:top w:val="none" w:sz="0" w:space="0" w:color="auto"/>
        <w:left w:val="none" w:sz="0" w:space="0" w:color="auto"/>
        <w:bottom w:val="none" w:sz="0" w:space="0" w:color="auto"/>
        <w:right w:val="none" w:sz="0" w:space="0" w:color="auto"/>
      </w:divBdr>
    </w:div>
    <w:div w:id="824661160">
      <w:bodyDiv w:val="1"/>
      <w:marLeft w:val="0"/>
      <w:marRight w:val="0"/>
      <w:marTop w:val="0"/>
      <w:marBottom w:val="0"/>
      <w:divBdr>
        <w:top w:val="none" w:sz="0" w:space="0" w:color="auto"/>
        <w:left w:val="none" w:sz="0" w:space="0" w:color="auto"/>
        <w:bottom w:val="none" w:sz="0" w:space="0" w:color="auto"/>
        <w:right w:val="none" w:sz="0" w:space="0" w:color="auto"/>
      </w:divBdr>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765334">
      <w:bodyDiv w:val="1"/>
      <w:marLeft w:val="0"/>
      <w:marRight w:val="0"/>
      <w:marTop w:val="0"/>
      <w:marBottom w:val="0"/>
      <w:divBdr>
        <w:top w:val="none" w:sz="0" w:space="0" w:color="auto"/>
        <w:left w:val="none" w:sz="0" w:space="0" w:color="auto"/>
        <w:bottom w:val="none" w:sz="0" w:space="0" w:color="auto"/>
        <w:right w:val="none" w:sz="0" w:space="0" w:color="auto"/>
      </w:divBdr>
    </w:div>
    <w:div w:id="835153401">
      <w:bodyDiv w:val="1"/>
      <w:marLeft w:val="0"/>
      <w:marRight w:val="0"/>
      <w:marTop w:val="0"/>
      <w:marBottom w:val="0"/>
      <w:divBdr>
        <w:top w:val="none" w:sz="0" w:space="0" w:color="auto"/>
        <w:left w:val="none" w:sz="0" w:space="0" w:color="auto"/>
        <w:bottom w:val="none" w:sz="0" w:space="0" w:color="auto"/>
        <w:right w:val="none" w:sz="0" w:space="0" w:color="auto"/>
      </w:divBdr>
    </w:div>
    <w:div w:id="845095237">
      <w:bodyDiv w:val="1"/>
      <w:marLeft w:val="0"/>
      <w:marRight w:val="0"/>
      <w:marTop w:val="0"/>
      <w:marBottom w:val="0"/>
      <w:divBdr>
        <w:top w:val="none" w:sz="0" w:space="0" w:color="auto"/>
        <w:left w:val="none" w:sz="0" w:space="0" w:color="auto"/>
        <w:bottom w:val="none" w:sz="0" w:space="0" w:color="auto"/>
        <w:right w:val="none" w:sz="0" w:space="0" w:color="auto"/>
      </w:divBdr>
    </w:div>
    <w:div w:id="848375858">
      <w:bodyDiv w:val="1"/>
      <w:marLeft w:val="0"/>
      <w:marRight w:val="0"/>
      <w:marTop w:val="0"/>
      <w:marBottom w:val="0"/>
      <w:divBdr>
        <w:top w:val="none" w:sz="0" w:space="0" w:color="auto"/>
        <w:left w:val="none" w:sz="0" w:space="0" w:color="auto"/>
        <w:bottom w:val="none" w:sz="0" w:space="0" w:color="auto"/>
        <w:right w:val="none" w:sz="0" w:space="0" w:color="auto"/>
      </w:divBdr>
    </w:div>
    <w:div w:id="874539759">
      <w:bodyDiv w:val="1"/>
      <w:marLeft w:val="0"/>
      <w:marRight w:val="0"/>
      <w:marTop w:val="0"/>
      <w:marBottom w:val="0"/>
      <w:divBdr>
        <w:top w:val="none" w:sz="0" w:space="0" w:color="auto"/>
        <w:left w:val="none" w:sz="0" w:space="0" w:color="auto"/>
        <w:bottom w:val="none" w:sz="0" w:space="0" w:color="auto"/>
        <w:right w:val="none" w:sz="0" w:space="0" w:color="auto"/>
      </w:divBdr>
      <w:divsChild>
        <w:div w:id="1229459829">
          <w:marLeft w:val="0"/>
          <w:marRight w:val="0"/>
          <w:marTop w:val="0"/>
          <w:marBottom w:val="0"/>
          <w:divBdr>
            <w:top w:val="none" w:sz="0" w:space="0" w:color="auto"/>
            <w:left w:val="none" w:sz="0" w:space="0" w:color="auto"/>
            <w:bottom w:val="none" w:sz="0" w:space="0" w:color="auto"/>
            <w:right w:val="none" w:sz="0" w:space="0" w:color="auto"/>
          </w:divBdr>
        </w:div>
      </w:divsChild>
    </w:div>
    <w:div w:id="917445615">
      <w:bodyDiv w:val="1"/>
      <w:marLeft w:val="0"/>
      <w:marRight w:val="0"/>
      <w:marTop w:val="0"/>
      <w:marBottom w:val="0"/>
      <w:divBdr>
        <w:top w:val="none" w:sz="0" w:space="0" w:color="auto"/>
        <w:left w:val="none" w:sz="0" w:space="0" w:color="auto"/>
        <w:bottom w:val="none" w:sz="0" w:space="0" w:color="auto"/>
        <w:right w:val="none" w:sz="0" w:space="0" w:color="auto"/>
      </w:divBdr>
      <w:divsChild>
        <w:div w:id="408114864">
          <w:marLeft w:val="0"/>
          <w:marRight w:val="0"/>
          <w:marTop w:val="0"/>
          <w:marBottom w:val="0"/>
          <w:divBdr>
            <w:top w:val="none" w:sz="0" w:space="0" w:color="auto"/>
            <w:left w:val="none" w:sz="0" w:space="0" w:color="auto"/>
            <w:bottom w:val="none" w:sz="0" w:space="0" w:color="auto"/>
            <w:right w:val="none" w:sz="0" w:space="0" w:color="auto"/>
          </w:divBdr>
        </w:div>
      </w:divsChild>
    </w:div>
    <w:div w:id="925846313">
      <w:bodyDiv w:val="1"/>
      <w:marLeft w:val="0"/>
      <w:marRight w:val="0"/>
      <w:marTop w:val="0"/>
      <w:marBottom w:val="0"/>
      <w:divBdr>
        <w:top w:val="none" w:sz="0" w:space="0" w:color="auto"/>
        <w:left w:val="none" w:sz="0" w:space="0" w:color="auto"/>
        <w:bottom w:val="none" w:sz="0" w:space="0" w:color="auto"/>
        <w:right w:val="none" w:sz="0" w:space="0" w:color="auto"/>
      </w:divBdr>
    </w:div>
    <w:div w:id="929239404">
      <w:bodyDiv w:val="1"/>
      <w:marLeft w:val="0"/>
      <w:marRight w:val="0"/>
      <w:marTop w:val="0"/>
      <w:marBottom w:val="0"/>
      <w:divBdr>
        <w:top w:val="none" w:sz="0" w:space="0" w:color="auto"/>
        <w:left w:val="none" w:sz="0" w:space="0" w:color="auto"/>
        <w:bottom w:val="none" w:sz="0" w:space="0" w:color="auto"/>
        <w:right w:val="none" w:sz="0" w:space="0" w:color="auto"/>
      </w:divBdr>
    </w:div>
    <w:div w:id="961498177">
      <w:bodyDiv w:val="1"/>
      <w:marLeft w:val="0"/>
      <w:marRight w:val="0"/>
      <w:marTop w:val="0"/>
      <w:marBottom w:val="0"/>
      <w:divBdr>
        <w:top w:val="none" w:sz="0" w:space="0" w:color="auto"/>
        <w:left w:val="none" w:sz="0" w:space="0" w:color="auto"/>
        <w:bottom w:val="none" w:sz="0" w:space="0" w:color="auto"/>
        <w:right w:val="none" w:sz="0" w:space="0" w:color="auto"/>
      </w:divBdr>
    </w:div>
    <w:div w:id="972247727">
      <w:bodyDiv w:val="1"/>
      <w:marLeft w:val="0"/>
      <w:marRight w:val="0"/>
      <w:marTop w:val="0"/>
      <w:marBottom w:val="0"/>
      <w:divBdr>
        <w:top w:val="none" w:sz="0" w:space="0" w:color="auto"/>
        <w:left w:val="none" w:sz="0" w:space="0" w:color="auto"/>
        <w:bottom w:val="none" w:sz="0" w:space="0" w:color="auto"/>
        <w:right w:val="none" w:sz="0" w:space="0" w:color="auto"/>
      </w:divBdr>
    </w:div>
    <w:div w:id="1010833738">
      <w:bodyDiv w:val="1"/>
      <w:marLeft w:val="0"/>
      <w:marRight w:val="0"/>
      <w:marTop w:val="0"/>
      <w:marBottom w:val="0"/>
      <w:divBdr>
        <w:top w:val="none" w:sz="0" w:space="0" w:color="auto"/>
        <w:left w:val="none" w:sz="0" w:space="0" w:color="auto"/>
        <w:bottom w:val="none" w:sz="0" w:space="0" w:color="auto"/>
        <w:right w:val="none" w:sz="0" w:space="0" w:color="auto"/>
      </w:divBdr>
    </w:div>
    <w:div w:id="1035228357">
      <w:bodyDiv w:val="1"/>
      <w:marLeft w:val="0"/>
      <w:marRight w:val="0"/>
      <w:marTop w:val="0"/>
      <w:marBottom w:val="0"/>
      <w:divBdr>
        <w:top w:val="none" w:sz="0" w:space="0" w:color="auto"/>
        <w:left w:val="none" w:sz="0" w:space="0" w:color="auto"/>
        <w:bottom w:val="none" w:sz="0" w:space="0" w:color="auto"/>
        <w:right w:val="none" w:sz="0" w:space="0" w:color="auto"/>
      </w:divBdr>
    </w:div>
    <w:div w:id="1038896954">
      <w:bodyDiv w:val="1"/>
      <w:marLeft w:val="0"/>
      <w:marRight w:val="0"/>
      <w:marTop w:val="0"/>
      <w:marBottom w:val="0"/>
      <w:divBdr>
        <w:top w:val="none" w:sz="0" w:space="0" w:color="auto"/>
        <w:left w:val="none" w:sz="0" w:space="0" w:color="auto"/>
        <w:bottom w:val="none" w:sz="0" w:space="0" w:color="auto"/>
        <w:right w:val="none" w:sz="0" w:space="0" w:color="auto"/>
      </w:divBdr>
    </w:div>
    <w:div w:id="1055858522">
      <w:bodyDiv w:val="1"/>
      <w:marLeft w:val="0"/>
      <w:marRight w:val="0"/>
      <w:marTop w:val="0"/>
      <w:marBottom w:val="0"/>
      <w:divBdr>
        <w:top w:val="none" w:sz="0" w:space="0" w:color="auto"/>
        <w:left w:val="none" w:sz="0" w:space="0" w:color="auto"/>
        <w:bottom w:val="none" w:sz="0" w:space="0" w:color="auto"/>
        <w:right w:val="none" w:sz="0" w:space="0" w:color="auto"/>
      </w:divBdr>
      <w:divsChild>
        <w:div w:id="1426920925">
          <w:marLeft w:val="0"/>
          <w:marRight w:val="0"/>
          <w:marTop w:val="0"/>
          <w:marBottom w:val="0"/>
          <w:divBdr>
            <w:top w:val="none" w:sz="0" w:space="0" w:color="auto"/>
            <w:left w:val="none" w:sz="0" w:space="0" w:color="auto"/>
            <w:bottom w:val="none" w:sz="0" w:space="0" w:color="auto"/>
            <w:right w:val="none" w:sz="0" w:space="0" w:color="auto"/>
          </w:divBdr>
        </w:div>
      </w:divsChild>
    </w:div>
    <w:div w:id="1059867256">
      <w:bodyDiv w:val="1"/>
      <w:marLeft w:val="0"/>
      <w:marRight w:val="0"/>
      <w:marTop w:val="0"/>
      <w:marBottom w:val="0"/>
      <w:divBdr>
        <w:top w:val="none" w:sz="0" w:space="0" w:color="auto"/>
        <w:left w:val="none" w:sz="0" w:space="0" w:color="auto"/>
        <w:bottom w:val="none" w:sz="0" w:space="0" w:color="auto"/>
        <w:right w:val="none" w:sz="0" w:space="0" w:color="auto"/>
      </w:divBdr>
    </w:div>
    <w:div w:id="1073164493">
      <w:bodyDiv w:val="1"/>
      <w:marLeft w:val="0"/>
      <w:marRight w:val="0"/>
      <w:marTop w:val="0"/>
      <w:marBottom w:val="0"/>
      <w:divBdr>
        <w:top w:val="none" w:sz="0" w:space="0" w:color="auto"/>
        <w:left w:val="none" w:sz="0" w:space="0" w:color="auto"/>
        <w:bottom w:val="none" w:sz="0" w:space="0" w:color="auto"/>
        <w:right w:val="none" w:sz="0" w:space="0" w:color="auto"/>
      </w:divBdr>
    </w:div>
    <w:div w:id="1114903555">
      <w:bodyDiv w:val="1"/>
      <w:marLeft w:val="0"/>
      <w:marRight w:val="0"/>
      <w:marTop w:val="0"/>
      <w:marBottom w:val="0"/>
      <w:divBdr>
        <w:top w:val="none" w:sz="0" w:space="0" w:color="auto"/>
        <w:left w:val="none" w:sz="0" w:space="0" w:color="auto"/>
        <w:bottom w:val="none" w:sz="0" w:space="0" w:color="auto"/>
        <w:right w:val="none" w:sz="0" w:space="0" w:color="auto"/>
      </w:divBdr>
    </w:div>
    <w:div w:id="1148282720">
      <w:bodyDiv w:val="1"/>
      <w:marLeft w:val="0"/>
      <w:marRight w:val="0"/>
      <w:marTop w:val="0"/>
      <w:marBottom w:val="0"/>
      <w:divBdr>
        <w:top w:val="none" w:sz="0" w:space="0" w:color="auto"/>
        <w:left w:val="none" w:sz="0" w:space="0" w:color="auto"/>
        <w:bottom w:val="none" w:sz="0" w:space="0" w:color="auto"/>
        <w:right w:val="none" w:sz="0" w:space="0" w:color="auto"/>
      </w:divBdr>
      <w:divsChild>
        <w:div w:id="1730108548">
          <w:marLeft w:val="0"/>
          <w:marRight w:val="0"/>
          <w:marTop w:val="0"/>
          <w:marBottom w:val="0"/>
          <w:divBdr>
            <w:top w:val="none" w:sz="0" w:space="0" w:color="auto"/>
            <w:left w:val="none" w:sz="0" w:space="0" w:color="auto"/>
            <w:bottom w:val="none" w:sz="0" w:space="0" w:color="auto"/>
            <w:right w:val="none" w:sz="0" w:space="0" w:color="auto"/>
          </w:divBdr>
        </w:div>
      </w:divsChild>
    </w:div>
    <w:div w:id="1151407355">
      <w:bodyDiv w:val="1"/>
      <w:marLeft w:val="0"/>
      <w:marRight w:val="0"/>
      <w:marTop w:val="0"/>
      <w:marBottom w:val="0"/>
      <w:divBdr>
        <w:top w:val="none" w:sz="0" w:space="0" w:color="auto"/>
        <w:left w:val="none" w:sz="0" w:space="0" w:color="auto"/>
        <w:bottom w:val="none" w:sz="0" w:space="0" w:color="auto"/>
        <w:right w:val="none" w:sz="0" w:space="0" w:color="auto"/>
      </w:divBdr>
      <w:divsChild>
        <w:div w:id="313416322">
          <w:marLeft w:val="0"/>
          <w:marRight w:val="0"/>
          <w:marTop w:val="224"/>
          <w:marBottom w:val="224"/>
          <w:divBdr>
            <w:top w:val="none" w:sz="0" w:space="0" w:color="auto"/>
            <w:left w:val="none" w:sz="0" w:space="0" w:color="auto"/>
            <w:bottom w:val="none" w:sz="0" w:space="0" w:color="auto"/>
            <w:right w:val="none" w:sz="0" w:space="0" w:color="auto"/>
          </w:divBdr>
          <w:divsChild>
            <w:div w:id="1772124432">
              <w:marLeft w:val="0"/>
              <w:marRight w:val="0"/>
              <w:marTop w:val="0"/>
              <w:marBottom w:val="0"/>
              <w:divBdr>
                <w:top w:val="none" w:sz="0" w:space="0" w:color="auto"/>
                <w:left w:val="none" w:sz="0" w:space="0" w:color="auto"/>
                <w:bottom w:val="none" w:sz="0" w:space="0" w:color="auto"/>
                <w:right w:val="none" w:sz="0" w:space="0" w:color="auto"/>
              </w:divBdr>
              <w:divsChild>
                <w:div w:id="1452238694">
                  <w:marLeft w:val="0"/>
                  <w:marRight w:val="0"/>
                  <w:marTop w:val="0"/>
                  <w:marBottom w:val="0"/>
                  <w:divBdr>
                    <w:top w:val="none" w:sz="0" w:space="0" w:color="auto"/>
                    <w:left w:val="none" w:sz="0" w:space="0" w:color="auto"/>
                    <w:bottom w:val="none" w:sz="0" w:space="0" w:color="auto"/>
                    <w:right w:val="none" w:sz="0" w:space="0" w:color="auto"/>
                  </w:divBdr>
                  <w:divsChild>
                    <w:div w:id="4996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140799">
      <w:bodyDiv w:val="1"/>
      <w:marLeft w:val="0"/>
      <w:marRight w:val="0"/>
      <w:marTop w:val="0"/>
      <w:marBottom w:val="0"/>
      <w:divBdr>
        <w:top w:val="none" w:sz="0" w:space="0" w:color="auto"/>
        <w:left w:val="none" w:sz="0" w:space="0" w:color="auto"/>
        <w:bottom w:val="none" w:sz="0" w:space="0" w:color="auto"/>
        <w:right w:val="none" w:sz="0" w:space="0" w:color="auto"/>
      </w:divBdr>
    </w:div>
    <w:div w:id="1156799692">
      <w:bodyDiv w:val="1"/>
      <w:marLeft w:val="0"/>
      <w:marRight w:val="0"/>
      <w:marTop w:val="0"/>
      <w:marBottom w:val="0"/>
      <w:divBdr>
        <w:top w:val="none" w:sz="0" w:space="0" w:color="auto"/>
        <w:left w:val="none" w:sz="0" w:space="0" w:color="auto"/>
        <w:bottom w:val="none" w:sz="0" w:space="0" w:color="auto"/>
        <w:right w:val="none" w:sz="0" w:space="0" w:color="auto"/>
      </w:divBdr>
      <w:divsChild>
        <w:div w:id="1470631532">
          <w:marLeft w:val="0"/>
          <w:marRight w:val="0"/>
          <w:marTop w:val="0"/>
          <w:marBottom w:val="0"/>
          <w:divBdr>
            <w:top w:val="none" w:sz="0" w:space="0" w:color="auto"/>
            <w:left w:val="none" w:sz="0" w:space="0" w:color="auto"/>
            <w:bottom w:val="none" w:sz="0" w:space="0" w:color="auto"/>
            <w:right w:val="none" w:sz="0" w:space="0" w:color="auto"/>
          </w:divBdr>
          <w:divsChild>
            <w:div w:id="40520242">
              <w:marLeft w:val="0"/>
              <w:marRight w:val="0"/>
              <w:marTop w:val="0"/>
              <w:marBottom w:val="0"/>
              <w:divBdr>
                <w:top w:val="none" w:sz="0" w:space="0" w:color="auto"/>
                <w:left w:val="none" w:sz="0" w:space="0" w:color="auto"/>
                <w:bottom w:val="none" w:sz="0" w:space="0" w:color="auto"/>
                <w:right w:val="none" w:sz="0" w:space="0" w:color="auto"/>
              </w:divBdr>
            </w:div>
            <w:div w:id="132329784">
              <w:marLeft w:val="0"/>
              <w:marRight w:val="0"/>
              <w:marTop w:val="0"/>
              <w:marBottom w:val="0"/>
              <w:divBdr>
                <w:top w:val="none" w:sz="0" w:space="0" w:color="auto"/>
                <w:left w:val="none" w:sz="0" w:space="0" w:color="auto"/>
                <w:bottom w:val="none" w:sz="0" w:space="0" w:color="auto"/>
                <w:right w:val="none" w:sz="0" w:space="0" w:color="auto"/>
              </w:divBdr>
            </w:div>
            <w:div w:id="499154506">
              <w:marLeft w:val="0"/>
              <w:marRight w:val="0"/>
              <w:marTop w:val="0"/>
              <w:marBottom w:val="0"/>
              <w:divBdr>
                <w:top w:val="none" w:sz="0" w:space="0" w:color="auto"/>
                <w:left w:val="none" w:sz="0" w:space="0" w:color="auto"/>
                <w:bottom w:val="none" w:sz="0" w:space="0" w:color="auto"/>
                <w:right w:val="none" w:sz="0" w:space="0" w:color="auto"/>
              </w:divBdr>
            </w:div>
            <w:div w:id="1011378187">
              <w:marLeft w:val="0"/>
              <w:marRight w:val="0"/>
              <w:marTop w:val="0"/>
              <w:marBottom w:val="0"/>
              <w:divBdr>
                <w:top w:val="none" w:sz="0" w:space="0" w:color="auto"/>
                <w:left w:val="none" w:sz="0" w:space="0" w:color="auto"/>
                <w:bottom w:val="none" w:sz="0" w:space="0" w:color="auto"/>
                <w:right w:val="none" w:sz="0" w:space="0" w:color="auto"/>
              </w:divBdr>
            </w:div>
            <w:div w:id="1022129349">
              <w:marLeft w:val="0"/>
              <w:marRight w:val="0"/>
              <w:marTop w:val="0"/>
              <w:marBottom w:val="0"/>
              <w:divBdr>
                <w:top w:val="none" w:sz="0" w:space="0" w:color="auto"/>
                <w:left w:val="none" w:sz="0" w:space="0" w:color="auto"/>
                <w:bottom w:val="none" w:sz="0" w:space="0" w:color="auto"/>
                <w:right w:val="none" w:sz="0" w:space="0" w:color="auto"/>
              </w:divBdr>
            </w:div>
            <w:div w:id="20180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27732">
      <w:bodyDiv w:val="1"/>
      <w:marLeft w:val="0"/>
      <w:marRight w:val="0"/>
      <w:marTop w:val="0"/>
      <w:marBottom w:val="0"/>
      <w:divBdr>
        <w:top w:val="none" w:sz="0" w:space="0" w:color="auto"/>
        <w:left w:val="none" w:sz="0" w:space="0" w:color="auto"/>
        <w:bottom w:val="none" w:sz="0" w:space="0" w:color="auto"/>
        <w:right w:val="none" w:sz="0" w:space="0" w:color="auto"/>
      </w:divBdr>
      <w:divsChild>
        <w:div w:id="140658735">
          <w:marLeft w:val="0"/>
          <w:marRight w:val="0"/>
          <w:marTop w:val="0"/>
          <w:marBottom w:val="0"/>
          <w:divBdr>
            <w:top w:val="none" w:sz="0" w:space="0" w:color="auto"/>
            <w:left w:val="none" w:sz="0" w:space="0" w:color="auto"/>
            <w:bottom w:val="none" w:sz="0" w:space="0" w:color="auto"/>
            <w:right w:val="none" w:sz="0" w:space="0" w:color="auto"/>
          </w:divBdr>
        </w:div>
      </w:divsChild>
    </w:div>
    <w:div w:id="1177309783">
      <w:bodyDiv w:val="1"/>
      <w:marLeft w:val="0"/>
      <w:marRight w:val="0"/>
      <w:marTop w:val="0"/>
      <w:marBottom w:val="0"/>
      <w:divBdr>
        <w:top w:val="none" w:sz="0" w:space="0" w:color="auto"/>
        <w:left w:val="none" w:sz="0" w:space="0" w:color="auto"/>
        <w:bottom w:val="none" w:sz="0" w:space="0" w:color="auto"/>
        <w:right w:val="none" w:sz="0" w:space="0" w:color="auto"/>
      </w:divBdr>
    </w:div>
    <w:div w:id="1188524172">
      <w:bodyDiv w:val="1"/>
      <w:marLeft w:val="0"/>
      <w:marRight w:val="0"/>
      <w:marTop w:val="0"/>
      <w:marBottom w:val="0"/>
      <w:divBdr>
        <w:top w:val="none" w:sz="0" w:space="0" w:color="auto"/>
        <w:left w:val="none" w:sz="0" w:space="0" w:color="auto"/>
        <w:bottom w:val="none" w:sz="0" w:space="0" w:color="auto"/>
        <w:right w:val="none" w:sz="0" w:space="0" w:color="auto"/>
      </w:divBdr>
    </w:div>
    <w:div w:id="1192769353">
      <w:bodyDiv w:val="1"/>
      <w:marLeft w:val="0"/>
      <w:marRight w:val="0"/>
      <w:marTop w:val="0"/>
      <w:marBottom w:val="0"/>
      <w:divBdr>
        <w:top w:val="none" w:sz="0" w:space="0" w:color="auto"/>
        <w:left w:val="none" w:sz="0" w:space="0" w:color="auto"/>
        <w:bottom w:val="none" w:sz="0" w:space="0" w:color="auto"/>
        <w:right w:val="none" w:sz="0" w:space="0" w:color="auto"/>
      </w:divBdr>
      <w:divsChild>
        <w:div w:id="1711304066">
          <w:marLeft w:val="0"/>
          <w:marRight w:val="0"/>
          <w:marTop w:val="0"/>
          <w:marBottom w:val="0"/>
          <w:divBdr>
            <w:top w:val="none" w:sz="0" w:space="0" w:color="auto"/>
            <w:left w:val="none" w:sz="0" w:space="0" w:color="auto"/>
            <w:bottom w:val="none" w:sz="0" w:space="0" w:color="auto"/>
            <w:right w:val="none" w:sz="0" w:space="0" w:color="auto"/>
          </w:divBdr>
          <w:divsChild>
            <w:div w:id="171183694">
              <w:marLeft w:val="0"/>
              <w:marRight w:val="0"/>
              <w:marTop w:val="0"/>
              <w:marBottom w:val="0"/>
              <w:divBdr>
                <w:top w:val="none" w:sz="0" w:space="0" w:color="auto"/>
                <w:left w:val="none" w:sz="0" w:space="0" w:color="auto"/>
                <w:bottom w:val="none" w:sz="0" w:space="0" w:color="auto"/>
                <w:right w:val="none" w:sz="0" w:space="0" w:color="auto"/>
              </w:divBdr>
            </w:div>
            <w:div w:id="365985545">
              <w:marLeft w:val="0"/>
              <w:marRight w:val="0"/>
              <w:marTop w:val="0"/>
              <w:marBottom w:val="0"/>
              <w:divBdr>
                <w:top w:val="none" w:sz="0" w:space="0" w:color="auto"/>
                <w:left w:val="none" w:sz="0" w:space="0" w:color="auto"/>
                <w:bottom w:val="none" w:sz="0" w:space="0" w:color="auto"/>
                <w:right w:val="none" w:sz="0" w:space="0" w:color="auto"/>
              </w:divBdr>
            </w:div>
            <w:div w:id="543954391">
              <w:marLeft w:val="0"/>
              <w:marRight w:val="0"/>
              <w:marTop w:val="0"/>
              <w:marBottom w:val="0"/>
              <w:divBdr>
                <w:top w:val="none" w:sz="0" w:space="0" w:color="auto"/>
                <w:left w:val="none" w:sz="0" w:space="0" w:color="auto"/>
                <w:bottom w:val="none" w:sz="0" w:space="0" w:color="auto"/>
                <w:right w:val="none" w:sz="0" w:space="0" w:color="auto"/>
              </w:divBdr>
            </w:div>
            <w:div w:id="821040668">
              <w:marLeft w:val="0"/>
              <w:marRight w:val="0"/>
              <w:marTop w:val="0"/>
              <w:marBottom w:val="0"/>
              <w:divBdr>
                <w:top w:val="none" w:sz="0" w:space="0" w:color="auto"/>
                <w:left w:val="none" w:sz="0" w:space="0" w:color="auto"/>
                <w:bottom w:val="none" w:sz="0" w:space="0" w:color="auto"/>
                <w:right w:val="none" w:sz="0" w:space="0" w:color="auto"/>
              </w:divBdr>
            </w:div>
            <w:div w:id="827358637">
              <w:marLeft w:val="0"/>
              <w:marRight w:val="0"/>
              <w:marTop w:val="0"/>
              <w:marBottom w:val="0"/>
              <w:divBdr>
                <w:top w:val="none" w:sz="0" w:space="0" w:color="auto"/>
                <w:left w:val="none" w:sz="0" w:space="0" w:color="auto"/>
                <w:bottom w:val="none" w:sz="0" w:space="0" w:color="auto"/>
                <w:right w:val="none" w:sz="0" w:space="0" w:color="auto"/>
              </w:divBdr>
            </w:div>
            <w:div w:id="1183741511">
              <w:marLeft w:val="0"/>
              <w:marRight w:val="0"/>
              <w:marTop w:val="0"/>
              <w:marBottom w:val="0"/>
              <w:divBdr>
                <w:top w:val="none" w:sz="0" w:space="0" w:color="auto"/>
                <w:left w:val="none" w:sz="0" w:space="0" w:color="auto"/>
                <w:bottom w:val="none" w:sz="0" w:space="0" w:color="auto"/>
                <w:right w:val="none" w:sz="0" w:space="0" w:color="auto"/>
              </w:divBdr>
            </w:div>
            <w:div w:id="1443302168">
              <w:marLeft w:val="0"/>
              <w:marRight w:val="0"/>
              <w:marTop w:val="0"/>
              <w:marBottom w:val="0"/>
              <w:divBdr>
                <w:top w:val="none" w:sz="0" w:space="0" w:color="auto"/>
                <w:left w:val="none" w:sz="0" w:space="0" w:color="auto"/>
                <w:bottom w:val="none" w:sz="0" w:space="0" w:color="auto"/>
                <w:right w:val="none" w:sz="0" w:space="0" w:color="auto"/>
              </w:divBdr>
            </w:div>
            <w:div w:id="176195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34135">
      <w:bodyDiv w:val="1"/>
      <w:marLeft w:val="0"/>
      <w:marRight w:val="0"/>
      <w:marTop w:val="0"/>
      <w:marBottom w:val="0"/>
      <w:divBdr>
        <w:top w:val="none" w:sz="0" w:space="0" w:color="auto"/>
        <w:left w:val="none" w:sz="0" w:space="0" w:color="auto"/>
        <w:bottom w:val="none" w:sz="0" w:space="0" w:color="auto"/>
        <w:right w:val="none" w:sz="0" w:space="0" w:color="auto"/>
      </w:divBdr>
    </w:div>
    <w:div w:id="1206215907">
      <w:bodyDiv w:val="1"/>
      <w:marLeft w:val="0"/>
      <w:marRight w:val="0"/>
      <w:marTop w:val="0"/>
      <w:marBottom w:val="0"/>
      <w:divBdr>
        <w:top w:val="none" w:sz="0" w:space="0" w:color="auto"/>
        <w:left w:val="none" w:sz="0" w:space="0" w:color="auto"/>
        <w:bottom w:val="none" w:sz="0" w:space="0" w:color="auto"/>
        <w:right w:val="none" w:sz="0" w:space="0" w:color="auto"/>
      </w:divBdr>
    </w:div>
    <w:div w:id="1252547038">
      <w:bodyDiv w:val="1"/>
      <w:marLeft w:val="0"/>
      <w:marRight w:val="0"/>
      <w:marTop w:val="0"/>
      <w:marBottom w:val="0"/>
      <w:divBdr>
        <w:top w:val="none" w:sz="0" w:space="0" w:color="auto"/>
        <w:left w:val="none" w:sz="0" w:space="0" w:color="auto"/>
        <w:bottom w:val="none" w:sz="0" w:space="0" w:color="auto"/>
        <w:right w:val="none" w:sz="0" w:space="0" w:color="auto"/>
      </w:divBdr>
    </w:div>
    <w:div w:id="1256864048">
      <w:bodyDiv w:val="1"/>
      <w:marLeft w:val="0"/>
      <w:marRight w:val="0"/>
      <w:marTop w:val="0"/>
      <w:marBottom w:val="0"/>
      <w:divBdr>
        <w:top w:val="none" w:sz="0" w:space="0" w:color="auto"/>
        <w:left w:val="none" w:sz="0" w:space="0" w:color="auto"/>
        <w:bottom w:val="none" w:sz="0" w:space="0" w:color="auto"/>
        <w:right w:val="none" w:sz="0" w:space="0" w:color="auto"/>
      </w:divBdr>
    </w:div>
    <w:div w:id="1266843078">
      <w:bodyDiv w:val="1"/>
      <w:marLeft w:val="0"/>
      <w:marRight w:val="0"/>
      <w:marTop w:val="0"/>
      <w:marBottom w:val="0"/>
      <w:divBdr>
        <w:top w:val="none" w:sz="0" w:space="0" w:color="auto"/>
        <w:left w:val="none" w:sz="0" w:space="0" w:color="auto"/>
        <w:bottom w:val="none" w:sz="0" w:space="0" w:color="auto"/>
        <w:right w:val="none" w:sz="0" w:space="0" w:color="auto"/>
      </w:divBdr>
    </w:div>
    <w:div w:id="1294481880">
      <w:bodyDiv w:val="1"/>
      <w:marLeft w:val="0"/>
      <w:marRight w:val="0"/>
      <w:marTop w:val="0"/>
      <w:marBottom w:val="0"/>
      <w:divBdr>
        <w:top w:val="none" w:sz="0" w:space="0" w:color="auto"/>
        <w:left w:val="none" w:sz="0" w:space="0" w:color="auto"/>
        <w:bottom w:val="none" w:sz="0" w:space="0" w:color="auto"/>
        <w:right w:val="none" w:sz="0" w:space="0" w:color="auto"/>
      </w:divBdr>
      <w:divsChild>
        <w:div w:id="168834053">
          <w:marLeft w:val="0"/>
          <w:marRight w:val="0"/>
          <w:marTop w:val="0"/>
          <w:marBottom w:val="0"/>
          <w:divBdr>
            <w:top w:val="none" w:sz="0" w:space="0" w:color="auto"/>
            <w:left w:val="none" w:sz="0" w:space="0" w:color="auto"/>
            <w:bottom w:val="none" w:sz="0" w:space="0" w:color="auto"/>
            <w:right w:val="none" w:sz="0" w:space="0" w:color="auto"/>
          </w:divBdr>
        </w:div>
      </w:divsChild>
    </w:div>
    <w:div w:id="1300917274">
      <w:bodyDiv w:val="1"/>
      <w:marLeft w:val="0"/>
      <w:marRight w:val="0"/>
      <w:marTop w:val="0"/>
      <w:marBottom w:val="0"/>
      <w:divBdr>
        <w:top w:val="none" w:sz="0" w:space="0" w:color="auto"/>
        <w:left w:val="none" w:sz="0" w:space="0" w:color="auto"/>
        <w:bottom w:val="none" w:sz="0" w:space="0" w:color="auto"/>
        <w:right w:val="none" w:sz="0" w:space="0" w:color="auto"/>
      </w:divBdr>
    </w:div>
    <w:div w:id="1314603535">
      <w:bodyDiv w:val="1"/>
      <w:marLeft w:val="0"/>
      <w:marRight w:val="0"/>
      <w:marTop w:val="0"/>
      <w:marBottom w:val="0"/>
      <w:divBdr>
        <w:top w:val="none" w:sz="0" w:space="0" w:color="auto"/>
        <w:left w:val="none" w:sz="0" w:space="0" w:color="auto"/>
        <w:bottom w:val="none" w:sz="0" w:space="0" w:color="auto"/>
        <w:right w:val="none" w:sz="0" w:space="0" w:color="auto"/>
      </w:divBdr>
      <w:divsChild>
        <w:div w:id="387337190">
          <w:marLeft w:val="0"/>
          <w:marRight w:val="0"/>
          <w:marTop w:val="0"/>
          <w:marBottom w:val="0"/>
          <w:divBdr>
            <w:top w:val="none" w:sz="0" w:space="0" w:color="auto"/>
            <w:left w:val="none" w:sz="0" w:space="0" w:color="auto"/>
            <w:bottom w:val="none" w:sz="0" w:space="0" w:color="auto"/>
            <w:right w:val="none" w:sz="0" w:space="0" w:color="auto"/>
          </w:divBdr>
          <w:divsChild>
            <w:div w:id="426538809">
              <w:marLeft w:val="0"/>
              <w:marRight w:val="0"/>
              <w:marTop w:val="0"/>
              <w:marBottom w:val="0"/>
              <w:divBdr>
                <w:top w:val="none" w:sz="0" w:space="0" w:color="auto"/>
                <w:left w:val="none" w:sz="0" w:space="0" w:color="auto"/>
                <w:bottom w:val="none" w:sz="0" w:space="0" w:color="auto"/>
                <w:right w:val="none" w:sz="0" w:space="0" w:color="auto"/>
              </w:divBdr>
            </w:div>
            <w:div w:id="669254501">
              <w:marLeft w:val="0"/>
              <w:marRight w:val="0"/>
              <w:marTop w:val="0"/>
              <w:marBottom w:val="0"/>
              <w:divBdr>
                <w:top w:val="none" w:sz="0" w:space="0" w:color="auto"/>
                <w:left w:val="none" w:sz="0" w:space="0" w:color="auto"/>
                <w:bottom w:val="none" w:sz="0" w:space="0" w:color="auto"/>
                <w:right w:val="none" w:sz="0" w:space="0" w:color="auto"/>
              </w:divBdr>
            </w:div>
            <w:div w:id="1222208400">
              <w:marLeft w:val="0"/>
              <w:marRight w:val="0"/>
              <w:marTop w:val="0"/>
              <w:marBottom w:val="0"/>
              <w:divBdr>
                <w:top w:val="none" w:sz="0" w:space="0" w:color="auto"/>
                <w:left w:val="none" w:sz="0" w:space="0" w:color="auto"/>
                <w:bottom w:val="none" w:sz="0" w:space="0" w:color="auto"/>
                <w:right w:val="none" w:sz="0" w:space="0" w:color="auto"/>
              </w:divBdr>
            </w:div>
            <w:div w:id="1663778310">
              <w:marLeft w:val="0"/>
              <w:marRight w:val="0"/>
              <w:marTop w:val="0"/>
              <w:marBottom w:val="0"/>
              <w:divBdr>
                <w:top w:val="none" w:sz="0" w:space="0" w:color="auto"/>
                <w:left w:val="none" w:sz="0" w:space="0" w:color="auto"/>
                <w:bottom w:val="none" w:sz="0" w:space="0" w:color="auto"/>
                <w:right w:val="none" w:sz="0" w:space="0" w:color="auto"/>
              </w:divBdr>
            </w:div>
            <w:div w:id="202107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9866">
      <w:bodyDiv w:val="1"/>
      <w:marLeft w:val="0"/>
      <w:marRight w:val="0"/>
      <w:marTop w:val="0"/>
      <w:marBottom w:val="0"/>
      <w:divBdr>
        <w:top w:val="none" w:sz="0" w:space="0" w:color="auto"/>
        <w:left w:val="none" w:sz="0" w:space="0" w:color="auto"/>
        <w:bottom w:val="none" w:sz="0" w:space="0" w:color="auto"/>
        <w:right w:val="none" w:sz="0" w:space="0" w:color="auto"/>
      </w:divBdr>
    </w:div>
    <w:div w:id="1347168189">
      <w:bodyDiv w:val="1"/>
      <w:marLeft w:val="0"/>
      <w:marRight w:val="0"/>
      <w:marTop w:val="0"/>
      <w:marBottom w:val="0"/>
      <w:divBdr>
        <w:top w:val="none" w:sz="0" w:space="0" w:color="auto"/>
        <w:left w:val="none" w:sz="0" w:space="0" w:color="auto"/>
        <w:bottom w:val="none" w:sz="0" w:space="0" w:color="auto"/>
        <w:right w:val="none" w:sz="0" w:space="0" w:color="auto"/>
      </w:divBdr>
    </w:div>
    <w:div w:id="1353873231">
      <w:bodyDiv w:val="1"/>
      <w:marLeft w:val="0"/>
      <w:marRight w:val="0"/>
      <w:marTop w:val="0"/>
      <w:marBottom w:val="0"/>
      <w:divBdr>
        <w:top w:val="none" w:sz="0" w:space="0" w:color="auto"/>
        <w:left w:val="none" w:sz="0" w:space="0" w:color="auto"/>
        <w:bottom w:val="none" w:sz="0" w:space="0" w:color="auto"/>
        <w:right w:val="none" w:sz="0" w:space="0" w:color="auto"/>
      </w:divBdr>
      <w:divsChild>
        <w:div w:id="1531994167">
          <w:marLeft w:val="0"/>
          <w:marRight w:val="0"/>
          <w:marTop w:val="0"/>
          <w:marBottom w:val="0"/>
          <w:divBdr>
            <w:top w:val="none" w:sz="0" w:space="0" w:color="auto"/>
            <w:left w:val="none" w:sz="0" w:space="0" w:color="auto"/>
            <w:bottom w:val="none" w:sz="0" w:space="0" w:color="auto"/>
            <w:right w:val="none" w:sz="0" w:space="0" w:color="auto"/>
          </w:divBdr>
        </w:div>
      </w:divsChild>
    </w:div>
    <w:div w:id="1377200364">
      <w:bodyDiv w:val="1"/>
      <w:marLeft w:val="0"/>
      <w:marRight w:val="0"/>
      <w:marTop w:val="0"/>
      <w:marBottom w:val="0"/>
      <w:divBdr>
        <w:top w:val="none" w:sz="0" w:space="0" w:color="auto"/>
        <w:left w:val="none" w:sz="0" w:space="0" w:color="auto"/>
        <w:bottom w:val="none" w:sz="0" w:space="0" w:color="auto"/>
        <w:right w:val="none" w:sz="0" w:space="0" w:color="auto"/>
      </w:divBdr>
      <w:divsChild>
        <w:div w:id="462160214">
          <w:marLeft w:val="0"/>
          <w:marRight w:val="0"/>
          <w:marTop w:val="0"/>
          <w:marBottom w:val="0"/>
          <w:divBdr>
            <w:top w:val="none" w:sz="0" w:space="0" w:color="auto"/>
            <w:left w:val="none" w:sz="0" w:space="0" w:color="auto"/>
            <w:bottom w:val="none" w:sz="0" w:space="0" w:color="auto"/>
            <w:right w:val="none" w:sz="0" w:space="0" w:color="auto"/>
          </w:divBdr>
          <w:divsChild>
            <w:div w:id="1316690536">
              <w:marLeft w:val="0"/>
              <w:marRight w:val="0"/>
              <w:marTop w:val="0"/>
              <w:marBottom w:val="0"/>
              <w:divBdr>
                <w:top w:val="none" w:sz="0" w:space="0" w:color="auto"/>
                <w:left w:val="none" w:sz="0" w:space="0" w:color="auto"/>
                <w:bottom w:val="none" w:sz="0" w:space="0" w:color="auto"/>
                <w:right w:val="none" w:sz="0" w:space="0" w:color="auto"/>
              </w:divBdr>
              <w:divsChild>
                <w:div w:id="224490869">
                  <w:marLeft w:val="0"/>
                  <w:marRight w:val="0"/>
                  <w:marTop w:val="0"/>
                  <w:marBottom w:val="0"/>
                  <w:divBdr>
                    <w:top w:val="none" w:sz="0" w:space="0" w:color="auto"/>
                    <w:left w:val="none" w:sz="0" w:space="0" w:color="auto"/>
                    <w:bottom w:val="none" w:sz="0" w:space="0" w:color="auto"/>
                    <w:right w:val="none" w:sz="0" w:space="0" w:color="auto"/>
                  </w:divBdr>
                </w:div>
                <w:div w:id="453791081">
                  <w:marLeft w:val="0"/>
                  <w:marRight w:val="0"/>
                  <w:marTop w:val="0"/>
                  <w:marBottom w:val="0"/>
                  <w:divBdr>
                    <w:top w:val="none" w:sz="0" w:space="0" w:color="auto"/>
                    <w:left w:val="none" w:sz="0" w:space="0" w:color="auto"/>
                    <w:bottom w:val="none" w:sz="0" w:space="0" w:color="auto"/>
                    <w:right w:val="none" w:sz="0" w:space="0" w:color="auto"/>
                  </w:divBdr>
                  <w:divsChild>
                    <w:div w:id="1139223209">
                      <w:marLeft w:val="0"/>
                      <w:marRight w:val="0"/>
                      <w:marTop w:val="0"/>
                      <w:marBottom w:val="0"/>
                      <w:divBdr>
                        <w:top w:val="none" w:sz="0" w:space="0" w:color="auto"/>
                        <w:left w:val="none" w:sz="0" w:space="0" w:color="auto"/>
                        <w:bottom w:val="none" w:sz="0" w:space="0" w:color="auto"/>
                        <w:right w:val="none" w:sz="0" w:space="0" w:color="auto"/>
                      </w:divBdr>
                    </w:div>
                  </w:divsChild>
                </w:div>
                <w:div w:id="762846919">
                  <w:marLeft w:val="0"/>
                  <w:marRight w:val="0"/>
                  <w:marTop w:val="0"/>
                  <w:marBottom w:val="0"/>
                  <w:divBdr>
                    <w:top w:val="none" w:sz="0" w:space="0" w:color="auto"/>
                    <w:left w:val="none" w:sz="0" w:space="0" w:color="auto"/>
                    <w:bottom w:val="none" w:sz="0" w:space="0" w:color="auto"/>
                    <w:right w:val="none" w:sz="0" w:space="0" w:color="auto"/>
                  </w:divBdr>
                </w:div>
                <w:div w:id="1757436479">
                  <w:marLeft w:val="0"/>
                  <w:marRight w:val="0"/>
                  <w:marTop w:val="0"/>
                  <w:marBottom w:val="0"/>
                  <w:divBdr>
                    <w:top w:val="none" w:sz="0" w:space="0" w:color="auto"/>
                    <w:left w:val="none" w:sz="0" w:space="0" w:color="auto"/>
                    <w:bottom w:val="none" w:sz="0" w:space="0" w:color="auto"/>
                    <w:right w:val="none" w:sz="0" w:space="0" w:color="auto"/>
                  </w:divBdr>
                  <w:divsChild>
                    <w:div w:id="149221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890732">
          <w:marLeft w:val="0"/>
          <w:marRight w:val="0"/>
          <w:marTop w:val="0"/>
          <w:marBottom w:val="0"/>
          <w:divBdr>
            <w:top w:val="none" w:sz="0" w:space="0" w:color="auto"/>
            <w:left w:val="none" w:sz="0" w:space="0" w:color="auto"/>
            <w:bottom w:val="none" w:sz="0" w:space="0" w:color="auto"/>
            <w:right w:val="none" w:sz="0" w:space="0" w:color="auto"/>
          </w:divBdr>
          <w:divsChild>
            <w:div w:id="904224276">
              <w:marLeft w:val="0"/>
              <w:marRight w:val="0"/>
              <w:marTop w:val="0"/>
              <w:marBottom w:val="0"/>
              <w:divBdr>
                <w:top w:val="none" w:sz="0" w:space="0" w:color="auto"/>
                <w:left w:val="none" w:sz="0" w:space="0" w:color="auto"/>
                <w:bottom w:val="none" w:sz="0" w:space="0" w:color="auto"/>
                <w:right w:val="none" w:sz="0" w:space="0" w:color="auto"/>
              </w:divBdr>
              <w:divsChild>
                <w:div w:id="102388606">
                  <w:marLeft w:val="0"/>
                  <w:marRight w:val="0"/>
                  <w:marTop w:val="0"/>
                  <w:marBottom w:val="0"/>
                  <w:divBdr>
                    <w:top w:val="none" w:sz="0" w:space="0" w:color="auto"/>
                    <w:left w:val="none" w:sz="0" w:space="0" w:color="auto"/>
                    <w:bottom w:val="none" w:sz="0" w:space="0" w:color="auto"/>
                    <w:right w:val="none" w:sz="0" w:space="0" w:color="auto"/>
                  </w:divBdr>
                  <w:divsChild>
                    <w:div w:id="1010524834">
                      <w:marLeft w:val="0"/>
                      <w:marRight w:val="0"/>
                      <w:marTop w:val="0"/>
                      <w:marBottom w:val="0"/>
                      <w:divBdr>
                        <w:top w:val="none" w:sz="0" w:space="0" w:color="auto"/>
                        <w:left w:val="none" w:sz="0" w:space="0" w:color="auto"/>
                        <w:bottom w:val="none" w:sz="0" w:space="0" w:color="auto"/>
                        <w:right w:val="none" w:sz="0" w:space="0" w:color="auto"/>
                      </w:divBdr>
                    </w:div>
                    <w:div w:id="1235360480">
                      <w:marLeft w:val="0"/>
                      <w:marRight w:val="0"/>
                      <w:marTop w:val="0"/>
                      <w:marBottom w:val="0"/>
                      <w:divBdr>
                        <w:top w:val="none" w:sz="0" w:space="0" w:color="auto"/>
                        <w:left w:val="none" w:sz="0" w:space="0" w:color="auto"/>
                        <w:bottom w:val="none" w:sz="0" w:space="0" w:color="auto"/>
                        <w:right w:val="none" w:sz="0" w:space="0" w:color="auto"/>
                      </w:divBdr>
                      <w:divsChild>
                        <w:div w:id="3985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939273">
      <w:bodyDiv w:val="1"/>
      <w:marLeft w:val="0"/>
      <w:marRight w:val="0"/>
      <w:marTop w:val="0"/>
      <w:marBottom w:val="0"/>
      <w:divBdr>
        <w:top w:val="none" w:sz="0" w:space="0" w:color="auto"/>
        <w:left w:val="none" w:sz="0" w:space="0" w:color="auto"/>
        <w:bottom w:val="none" w:sz="0" w:space="0" w:color="auto"/>
        <w:right w:val="none" w:sz="0" w:space="0" w:color="auto"/>
      </w:divBdr>
      <w:divsChild>
        <w:div w:id="1091196112">
          <w:marLeft w:val="0"/>
          <w:marRight w:val="0"/>
          <w:marTop w:val="0"/>
          <w:marBottom w:val="0"/>
          <w:divBdr>
            <w:top w:val="none" w:sz="0" w:space="0" w:color="auto"/>
            <w:left w:val="none" w:sz="0" w:space="0" w:color="auto"/>
            <w:bottom w:val="none" w:sz="0" w:space="0" w:color="auto"/>
            <w:right w:val="none" w:sz="0" w:space="0" w:color="auto"/>
          </w:divBdr>
          <w:divsChild>
            <w:div w:id="424768102">
              <w:marLeft w:val="0"/>
              <w:marRight w:val="0"/>
              <w:marTop w:val="0"/>
              <w:marBottom w:val="0"/>
              <w:divBdr>
                <w:top w:val="none" w:sz="0" w:space="0" w:color="auto"/>
                <w:left w:val="none" w:sz="0" w:space="0" w:color="auto"/>
                <w:bottom w:val="none" w:sz="0" w:space="0" w:color="auto"/>
                <w:right w:val="none" w:sz="0" w:space="0" w:color="auto"/>
              </w:divBdr>
            </w:div>
            <w:div w:id="876819603">
              <w:marLeft w:val="0"/>
              <w:marRight w:val="0"/>
              <w:marTop w:val="0"/>
              <w:marBottom w:val="0"/>
              <w:divBdr>
                <w:top w:val="none" w:sz="0" w:space="0" w:color="auto"/>
                <w:left w:val="none" w:sz="0" w:space="0" w:color="auto"/>
                <w:bottom w:val="none" w:sz="0" w:space="0" w:color="auto"/>
                <w:right w:val="none" w:sz="0" w:space="0" w:color="auto"/>
              </w:divBdr>
            </w:div>
            <w:div w:id="1615749792">
              <w:marLeft w:val="0"/>
              <w:marRight w:val="0"/>
              <w:marTop w:val="0"/>
              <w:marBottom w:val="0"/>
              <w:divBdr>
                <w:top w:val="none" w:sz="0" w:space="0" w:color="auto"/>
                <w:left w:val="none" w:sz="0" w:space="0" w:color="auto"/>
                <w:bottom w:val="none" w:sz="0" w:space="0" w:color="auto"/>
                <w:right w:val="none" w:sz="0" w:space="0" w:color="auto"/>
              </w:divBdr>
            </w:div>
            <w:div w:id="198982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5466">
      <w:bodyDiv w:val="1"/>
      <w:marLeft w:val="0"/>
      <w:marRight w:val="0"/>
      <w:marTop w:val="0"/>
      <w:marBottom w:val="0"/>
      <w:divBdr>
        <w:top w:val="none" w:sz="0" w:space="0" w:color="auto"/>
        <w:left w:val="none" w:sz="0" w:space="0" w:color="auto"/>
        <w:bottom w:val="none" w:sz="0" w:space="0" w:color="auto"/>
        <w:right w:val="none" w:sz="0" w:space="0" w:color="auto"/>
      </w:divBdr>
    </w:div>
    <w:div w:id="1386485325">
      <w:bodyDiv w:val="1"/>
      <w:marLeft w:val="0"/>
      <w:marRight w:val="0"/>
      <w:marTop w:val="0"/>
      <w:marBottom w:val="0"/>
      <w:divBdr>
        <w:top w:val="none" w:sz="0" w:space="0" w:color="auto"/>
        <w:left w:val="none" w:sz="0" w:space="0" w:color="auto"/>
        <w:bottom w:val="none" w:sz="0" w:space="0" w:color="auto"/>
        <w:right w:val="none" w:sz="0" w:space="0" w:color="auto"/>
      </w:divBdr>
    </w:div>
    <w:div w:id="1391534692">
      <w:bodyDiv w:val="1"/>
      <w:marLeft w:val="0"/>
      <w:marRight w:val="0"/>
      <w:marTop w:val="0"/>
      <w:marBottom w:val="0"/>
      <w:divBdr>
        <w:top w:val="none" w:sz="0" w:space="0" w:color="auto"/>
        <w:left w:val="none" w:sz="0" w:space="0" w:color="auto"/>
        <w:bottom w:val="none" w:sz="0" w:space="0" w:color="auto"/>
        <w:right w:val="none" w:sz="0" w:space="0" w:color="auto"/>
      </w:divBdr>
      <w:divsChild>
        <w:div w:id="441146997">
          <w:marLeft w:val="0"/>
          <w:marRight w:val="0"/>
          <w:marTop w:val="0"/>
          <w:marBottom w:val="0"/>
          <w:divBdr>
            <w:top w:val="none" w:sz="0" w:space="0" w:color="auto"/>
            <w:left w:val="none" w:sz="0" w:space="0" w:color="auto"/>
            <w:bottom w:val="none" w:sz="0" w:space="0" w:color="auto"/>
            <w:right w:val="none" w:sz="0" w:space="0" w:color="auto"/>
          </w:divBdr>
          <w:divsChild>
            <w:div w:id="156094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622391">
      <w:bodyDiv w:val="1"/>
      <w:marLeft w:val="0"/>
      <w:marRight w:val="0"/>
      <w:marTop w:val="0"/>
      <w:marBottom w:val="0"/>
      <w:divBdr>
        <w:top w:val="none" w:sz="0" w:space="0" w:color="auto"/>
        <w:left w:val="none" w:sz="0" w:space="0" w:color="auto"/>
        <w:bottom w:val="none" w:sz="0" w:space="0" w:color="auto"/>
        <w:right w:val="none" w:sz="0" w:space="0" w:color="auto"/>
      </w:divBdr>
    </w:div>
    <w:div w:id="1415282536">
      <w:bodyDiv w:val="1"/>
      <w:marLeft w:val="0"/>
      <w:marRight w:val="0"/>
      <w:marTop w:val="0"/>
      <w:marBottom w:val="0"/>
      <w:divBdr>
        <w:top w:val="none" w:sz="0" w:space="0" w:color="auto"/>
        <w:left w:val="none" w:sz="0" w:space="0" w:color="auto"/>
        <w:bottom w:val="none" w:sz="0" w:space="0" w:color="auto"/>
        <w:right w:val="none" w:sz="0" w:space="0" w:color="auto"/>
      </w:divBdr>
    </w:div>
    <w:div w:id="1415976713">
      <w:bodyDiv w:val="1"/>
      <w:marLeft w:val="0"/>
      <w:marRight w:val="0"/>
      <w:marTop w:val="0"/>
      <w:marBottom w:val="0"/>
      <w:divBdr>
        <w:top w:val="none" w:sz="0" w:space="0" w:color="auto"/>
        <w:left w:val="none" w:sz="0" w:space="0" w:color="auto"/>
        <w:bottom w:val="none" w:sz="0" w:space="0" w:color="auto"/>
        <w:right w:val="none" w:sz="0" w:space="0" w:color="auto"/>
      </w:divBdr>
    </w:div>
    <w:div w:id="1441223806">
      <w:bodyDiv w:val="1"/>
      <w:marLeft w:val="0"/>
      <w:marRight w:val="0"/>
      <w:marTop w:val="0"/>
      <w:marBottom w:val="0"/>
      <w:divBdr>
        <w:top w:val="none" w:sz="0" w:space="0" w:color="auto"/>
        <w:left w:val="none" w:sz="0" w:space="0" w:color="auto"/>
        <w:bottom w:val="none" w:sz="0" w:space="0" w:color="auto"/>
        <w:right w:val="none" w:sz="0" w:space="0" w:color="auto"/>
      </w:divBdr>
    </w:div>
    <w:div w:id="1450855457">
      <w:bodyDiv w:val="1"/>
      <w:marLeft w:val="0"/>
      <w:marRight w:val="0"/>
      <w:marTop w:val="0"/>
      <w:marBottom w:val="0"/>
      <w:divBdr>
        <w:top w:val="none" w:sz="0" w:space="0" w:color="auto"/>
        <w:left w:val="none" w:sz="0" w:space="0" w:color="auto"/>
        <w:bottom w:val="none" w:sz="0" w:space="0" w:color="auto"/>
        <w:right w:val="none" w:sz="0" w:space="0" w:color="auto"/>
      </w:divBdr>
    </w:div>
    <w:div w:id="1461267904">
      <w:bodyDiv w:val="1"/>
      <w:marLeft w:val="0"/>
      <w:marRight w:val="0"/>
      <w:marTop w:val="0"/>
      <w:marBottom w:val="0"/>
      <w:divBdr>
        <w:top w:val="none" w:sz="0" w:space="0" w:color="auto"/>
        <w:left w:val="none" w:sz="0" w:space="0" w:color="auto"/>
        <w:bottom w:val="none" w:sz="0" w:space="0" w:color="auto"/>
        <w:right w:val="none" w:sz="0" w:space="0" w:color="auto"/>
      </w:divBdr>
    </w:div>
    <w:div w:id="1480725763">
      <w:bodyDiv w:val="1"/>
      <w:marLeft w:val="0"/>
      <w:marRight w:val="0"/>
      <w:marTop w:val="0"/>
      <w:marBottom w:val="0"/>
      <w:divBdr>
        <w:top w:val="none" w:sz="0" w:space="0" w:color="auto"/>
        <w:left w:val="none" w:sz="0" w:space="0" w:color="auto"/>
        <w:bottom w:val="none" w:sz="0" w:space="0" w:color="auto"/>
        <w:right w:val="none" w:sz="0" w:space="0" w:color="auto"/>
      </w:divBdr>
    </w:div>
    <w:div w:id="1493180640">
      <w:bodyDiv w:val="1"/>
      <w:marLeft w:val="0"/>
      <w:marRight w:val="0"/>
      <w:marTop w:val="0"/>
      <w:marBottom w:val="0"/>
      <w:divBdr>
        <w:top w:val="none" w:sz="0" w:space="0" w:color="auto"/>
        <w:left w:val="none" w:sz="0" w:space="0" w:color="auto"/>
        <w:bottom w:val="none" w:sz="0" w:space="0" w:color="auto"/>
        <w:right w:val="none" w:sz="0" w:space="0" w:color="auto"/>
      </w:divBdr>
    </w:div>
    <w:div w:id="1496191163">
      <w:bodyDiv w:val="1"/>
      <w:marLeft w:val="0"/>
      <w:marRight w:val="0"/>
      <w:marTop w:val="0"/>
      <w:marBottom w:val="0"/>
      <w:divBdr>
        <w:top w:val="none" w:sz="0" w:space="0" w:color="auto"/>
        <w:left w:val="none" w:sz="0" w:space="0" w:color="auto"/>
        <w:bottom w:val="none" w:sz="0" w:space="0" w:color="auto"/>
        <w:right w:val="none" w:sz="0" w:space="0" w:color="auto"/>
      </w:divBdr>
      <w:divsChild>
        <w:div w:id="1305618941">
          <w:marLeft w:val="0"/>
          <w:marRight w:val="0"/>
          <w:marTop w:val="0"/>
          <w:marBottom w:val="0"/>
          <w:divBdr>
            <w:top w:val="none" w:sz="0" w:space="0" w:color="auto"/>
            <w:left w:val="none" w:sz="0" w:space="0" w:color="auto"/>
            <w:bottom w:val="none" w:sz="0" w:space="0" w:color="auto"/>
            <w:right w:val="none" w:sz="0" w:space="0" w:color="auto"/>
          </w:divBdr>
        </w:div>
      </w:divsChild>
    </w:div>
    <w:div w:id="1522476202">
      <w:bodyDiv w:val="1"/>
      <w:marLeft w:val="0"/>
      <w:marRight w:val="0"/>
      <w:marTop w:val="0"/>
      <w:marBottom w:val="0"/>
      <w:divBdr>
        <w:top w:val="none" w:sz="0" w:space="0" w:color="auto"/>
        <w:left w:val="none" w:sz="0" w:space="0" w:color="auto"/>
        <w:bottom w:val="none" w:sz="0" w:space="0" w:color="auto"/>
        <w:right w:val="none" w:sz="0" w:space="0" w:color="auto"/>
      </w:divBdr>
      <w:divsChild>
        <w:div w:id="216281691">
          <w:marLeft w:val="0"/>
          <w:marRight w:val="0"/>
          <w:marTop w:val="0"/>
          <w:marBottom w:val="0"/>
          <w:divBdr>
            <w:top w:val="none" w:sz="0" w:space="0" w:color="auto"/>
            <w:left w:val="none" w:sz="0" w:space="0" w:color="auto"/>
            <w:bottom w:val="none" w:sz="0" w:space="0" w:color="auto"/>
            <w:right w:val="none" w:sz="0" w:space="0" w:color="auto"/>
          </w:divBdr>
        </w:div>
      </w:divsChild>
    </w:div>
    <w:div w:id="1530411837">
      <w:bodyDiv w:val="1"/>
      <w:marLeft w:val="0"/>
      <w:marRight w:val="0"/>
      <w:marTop w:val="0"/>
      <w:marBottom w:val="0"/>
      <w:divBdr>
        <w:top w:val="none" w:sz="0" w:space="0" w:color="auto"/>
        <w:left w:val="none" w:sz="0" w:space="0" w:color="auto"/>
        <w:bottom w:val="none" w:sz="0" w:space="0" w:color="auto"/>
        <w:right w:val="none" w:sz="0" w:space="0" w:color="auto"/>
      </w:divBdr>
    </w:div>
    <w:div w:id="1585266380">
      <w:bodyDiv w:val="1"/>
      <w:marLeft w:val="0"/>
      <w:marRight w:val="0"/>
      <w:marTop w:val="0"/>
      <w:marBottom w:val="0"/>
      <w:divBdr>
        <w:top w:val="none" w:sz="0" w:space="0" w:color="auto"/>
        <w:left w:val="none" w:sz="0" w:space="0" w:color="auto"/>
        <w:bottom w:val="none" w:sz="0" w:space="0" w:color="auto"/>
        <w:right w:val="none" w:sz="0" w:space="0" w:color="auto"/>
      </w:divBdr>
    </w:div>
    <w:div w:id="1598563339">
      <w:bodyDiv w:val="1"/>
      <w:marLeft w:val="0"/>
      <w:marRight w:val="0"/>
      <w:marTop w:val="0"/>
      <w:marBottom w:val="0"/>
      <w:divBdr>
        <w:top w:val="none" w:sz="0" w:space="0" w:color="auto"/>
        <w:left w:val="none" w:sz="0" w:space="0" w:color="auto"/>
        <w:bottom w:val="none" w:sz="0" w:space="0" w:color="auto"/>
        <w:right w:val="none" w:sz="0" w:space="0" w:color="auto"/>
      </w:divBdr>
    </w:div>
    <w:div w:id="1602758234">
      <w:bodyDiv w:val="1"/>
      <w:marLeft w:val="0"/>
      <w:marRight w:val="0"/>
      <w:marTop w:val="0"/>
      <w:marBottom w:val="0"/>
      <w:divBdr>
        <w:top w:val="none" w:sz="0" w:space="0" w:color="auto"/>
        <w:left w:val="none" w:sz="0" w:space="0" w:color="auto"/>
        <w:bottom w:val="none" w:sz="0" w:space="0" w:color="auto"/>
        <w:right w:val="none" w:sz="0" w:space="0" w:color="auto"/>
      </w:divBdr>
    </w:div>
    <w:div w:id="1604918020">
      <w:bodyDiv w:val="1"/>
      <w:marLeft w:val="0"/>
      <w:marRight w:val="0"/>
      <w:marTop w:val="0"/>
      <w:marBottom w:val="0"/>
      <w:divBdr>
        <w:top w:val="none" w:sz="0" w:space="0" w:color="auto"/>
        <w:left w:val="none" w:sz="0" w:space="0" w:color="auto"/>
        <w:bottom w:val="none" w:sz="0" w:space="0" w:color="auto"/>
        <w:right w:val="none" w:sz="0" w:space="0" w:color="auto"/>
      </w:divBdr>
      <w:divsChild>
        <w:div w:id="1737708128">
          <w:marLeft w:val="0"/>
          <w:marRight w:val="0"/>
          <w:marTop w:val="224"/>
          <w:marBottom w:val="224"/>
          <w:divBdr>
            <w:top w:val="none" w:sz="0" w:space="0" w:color="auto"/>
            <w:left w:val="none" w:sz="0" w:space="0" w:color="auto"/>
            <w:bottom w:val="none" w:sz="0" w:space="0" w:color="auto"/>
            <w:right w:val="none" w:sz="0" w:space="0" w:color="auto"/>
          </w:divBdr>
          <w:divsChild>
            <w:div w:id="76633443">
              <w:marLeft w:val="0"/>
              <w:marRight w:val="0"/>
              <w:marTop w:val="0"/>
              <w:marBottom w:val="0"/>
              <w:divBdr>
                <w:top w:val="none" w:sz="0" w:space="0" w:color="auto"/>
                <w:left w:val="none" w:sz="0" w:space="0" w:color="auto"/>
                <w:bottom w:val="none" w:sz="0" w:space="0" w:color="auto"/>
                <w:right w:val="none" w:sz="0" w:space="0" w:color="auto"/>
              </w:divBdr>
              <w:divsChild>
                <w:div w:id="149829055">
                  <w:marLeft w:val="0"/>
                  <w:marRight w:val="0"/>
                  <w:marTop w:val="0"/>
                  <w:marBottom w:val="0"/>
                  <w:divBdr>
                    <w:top w:val="none" w:sz="0" w:space="0" w:color="auto"/>
                    <w:left w:val="none" w:sz="0" w:space="0" w:color="auto"/>
                    <w:bottom w:val="none" w:sz="0" w:space="0" w:color="auto"/>
                    <w:right w:val="none" w:sz="0" w:space="0" w:color="auto"/>
                  </w:divBdr>
                  <w:divsChild>
                    <w:div w:id="376509208">
                      <w:marLeft w:val="0"/>
                      <w:marRight w:val="0"/>
                      <w:marTop w:val="150"/>
                      <w:marBottom w:val="0"/>
                      <w:divBdr>
                        <w:top w:val="none" w:sz="0" w:space="0" w:color="auto"/>
                        <w:left w:val="none" w:sz="0" w:space="0" w:color="auto"/>
                        <w:bottom w:val="none" w:sz="0" w:space="0" w:color="auto"/>
                        <w:right w:val="none" w:sz="0" w:space="0" w:color="auto"/>
                      </w:divBdr>
                      <w:divsChild>
                        <w:div w:id="1240752342">
                          <w:marLeft w:val="0"/>
                          <w:marRight w:val="0"/>
                          <w:marTop w:val="0"/>
                          <w:marBottom w:val="0"/>
                          <w:divBdr>
                            <w:top w:val="none" w:sz="0" w:space="0" w:color="auto"/>
                            <w:left w:val="none" w:sz="0" w:space="0" w:color="auto"/>
                            <w:bottom w:val="none" w:sz="0" w:space="0" w:color="auto"/>
                            <w:right w:val="none" w:sz="0" w:space="0" w:color="auto"/>
                          </w:divBdr>
                          <w:divsChild>
                            <w:div w:id="89747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883387">
      <w:bodyDiv w:val="1"/>
      <w:marLeft w:val="0"/>
      <w:marRight w:val="0"/>
      <w:marTop w:val="0"/>
      <w:marBottom w:val="0"/>
      <w:divBdr>
        <w:top w:val="none" w:sz="0" w:space="0" w:color="auto"/>
        <w:left w:val="none" w:sz="0" w:space="0" w:color="auto"/>
        <w:bottom w:val="none" w:sz="0" w:space="0" w:color="auto"/>
        <w:right w:val="none" w:sz="0" w:space="0" w:color="auto"/>
      </w:divBdr>
    </w:div>
    <w:div w:id="1614436869">
      <w:bodyDiv w:val="1"/>
      <w:marLeft w:val="0"/>
      <w:marRight w:val="0"/>
      <w:marTop w:val="0"/>
      <w:marBottom w:val="0"/>
      <w:divBdr>
        <w:top w:val="none" w:sz="0" w:space="0" w:color="auto"/>
        <w:left w:val="none" w:sz="0" w:space="0" w:color="auto"/>
        <w:bottom w:val="none" w:sz="0" w:space="0" w:color="auto"/>
        <w:right w:val="none" w:sz="0" w:space="0" w:color="auto"/>
      </w:divBdr>
    </w:div>
    <w:div w:id="1638417173">
      <w:bodyDiv w:val="1"/>
      <w:marLeft w:val="0"/>
      <w:marRight w:val="0"/>
      <w:marTop w:val="0"/>
      <w:marBottom w:val="0"/>
      <w:divBdr>
        <w:top w:val="none" w:sz="0" w:space="0" w:color="auto"/>
        <w:left w:val="none" w:sz="0" w:space="0" w:color="auto"/>
        <w:bottom w:val="none" w:sz="0" w:space="0" w:color="auto"/>
        <w:right w:val="none" w:sz="0" w:space="0" w:color="auto"/>
      </w:divBdr>
    </w:div>
    <w:div w:id="1639606807">
      <w:bodyDiv w:val="1"/>
      <w:marLeft w:val="0"/>
      <w:marRight w:val="0"/>
      <w:marTop w:val="0"/>
      <w:marBottom w:val="0"/>
      <w:divBdr>
        <w:top w:val="none" w:sz="0" w:space="0" w:color="auto"/>
        <w:left w:val="none" w:sz="0" w:space="0" w:color="auto"/>
        <w:bottom w:val="none" w:sz="0" w:space="0" w:color="auto"/>
        <w:right w:val="none" w:sz="0" w:space="0" w:color="auto"/>
      </w:divBdr>
    </w:div>
    <w:div w:id="1650816851">
      <w:bodyDiv w:val="1"/>
      <w:marLeft w:val="0"/>
      <w:marRight w:val="0"/>
      <w:marTop w:val="0"/>
      <w:marBottom w:val="0"/>
      <w:divBdr>
        <w:top w:val="none" w:sz="0" w:space="0" w:color="auto"/>
        <w:left w:val="none" w:sz="0" w:space="0" w:color="auto"/>
        <w:bottom w:val="none" w:sz="0" w:space="0" w:color="auto"/>
        <w:right w:val="none" w:sz="0" w:space="0" w:color="auto"/>
      </w:divBdr>
      <w:divsChild>
        <w:div w:id="2070642252">
          <w:marLeft w:val="0"/>
          <w:marRight w:val="0"/>
          <w:marTop w:val="224"/>
          <w:marBottom w:val="224"/>
          <w:divBdr>
            <w:top w:val="none" w:sz="0" w:space="0" w:color="auto"/>
            <w:left w:val="none" w:sz="0" w:space="0" w:color="auto"/>
            <w:bottom w:val="none" w:sz="0" w:space="0" w:color="auto"/>
            <w:right w:val="none" w:sz="0" w:space="0" w:color="auto"/>
          </w:divBdr>
          <w:divsChild>
            <w:div w:id="1193222700">
              <w:marLeft w:val="0"/>
              <w:marRight w:val="0"/>
              <w:marTop w:val="0"/>
              <w:marBottom w:val="0"/>
              <w:divBdr>
                <w:top w:val="none" w:sz="0" w:space="0" w:color="auto"/>
                <w:left w:val="none" w:sz="0" w:space="0" w:color="auto"/>
                <w:bottom w:val="none" w:sz="0" w:space="0" w:color="auto"/>
                <w:right w:val="none" w:sz="0" w:space="0" w:color="auto"/>
              </w:divBdr>
              <w:divsChild>
                <w:div w:id="1327130309">
                  <w:marLeft w:val="0"/>
                  <w:marRight w:val="0"/>
                  <w:marTop w:val="0"/>
                  <w:marBottom w:val="0"/>
                  <w:divBdr>
                    <w:top w:val="none" w:sz="0" w:space="0" w:color="auto"/>
                    <w:left w:val="none" w:sz="0" w:space="0" w:color="auto"/>
                    <w:bottom w:val="none" w:sz="0" w:space="0" w:color="auto"/>
                    <w:right w:val="none" w:sz="0" w:space="0" w:color="auto"/>
                  </w:divBdr>
                  <w:divsChild>
                    <w:div w:id="1044257509">
                      <w:marLeft w:val="0"/>
                      <w:marRight w:val="0"/>
                      <w:marTop w:val="150"/>
                      <w:marBottom w:val="0"/>
                      <w:divBdr>
                        <w:top w:val="none" w:sz="0" w:space="0" w:color="auto"/>
                        <w:left w:val="none" w:sz="0" w:space="0" w:color="auto"/>
                        <w:bottom w:val="none" w:sz="0" w:space="0" w:color="auto"/>
                        <w:right w:val="none" w:sz="0" w:space="0" w:color="auto"/>
                      </w:divBdr>
                      <w:divsChild>
                        <w:div w:id="1667901544">
                          <w:marLeft w:val="0"/>
                          <w:marRight w:val="0"/>
                          <w:marTop w:val="0"/>
                          <w:marBottom w:val="0"/>
                          <w:divBdr>
                            <w:top w:val="none" w:sz="0" w:space="0" w:color="auto"/>
                            <w:left w:val="none" w:sz="0" w:space="0" w:color="auto"/>
                            <w:bottom w:val="none" w:sz="0" w:space="0" w:color="auto"/>
                            <w:right w:val="none" w:sz="0" w:space="0" w:color="auto"/>
                          </w:divBdr>
                          <w:divsChild>
                            <w:div w:id="2801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987531">
      <w:bodyDiv w:val="1"/>
      <w:marLeft w:val="0"/>
      <w:marRight w:val="0"/>
      <w:marTop w:val="0"/>
      <w:marBottom w:val="0"/>
      <w:divBdr>
        <w:top w:val="none" w:sz="0" w:space="0" w:color="auto"/>
        <w:left w:val="none" w:sz="0" w:space="0" w:color="auto"/>
        <w:bottom w:val="none" w:sz="0" w:space="0" w:color="auto"/>
        <w:right w:val="none" w:sz="0" w:space="0" w:color="auto"/>
      </w:divBdr>
    </w:div>
    <w:div w:id="1664897304">
      <w:bodyDiv w:val="1"/>
      <w:marLeft w:val="0"/>
      <w:marRight w:val="0"/>
      <w:marTop w:val="0"/>
      <w:marBottom w:val="0"/>
      <w:divBdr>
        <w:top w:val="none" w:sz="0" w:space="0" w:color="auto"/>
        <w:left w:val="none" w:sz="0" w:space="0" w:color="auto"/>
        <w:bottom w:val="none" w:sz="0" w:space="0" w:color="auto"/>
        <w:right w:val="none" w:sz="0" w:space="0" w:color="auto"/>
      </w:divBdr>
      <w:divsChild>
        <w:div w:id="200822875">
          <w:marLeft w:val="0"/>
          <w:marRight w:val="0"/>
          <w:marTop w:val="0"/>
          <w:marBottom w:val="0"/>
          <w:divBdr>
            <w:top w:val="none" w:sz="0" w:space="0" w:color="auto"/>
            <w:left w:val="none" w:sz="0" w:space="0" w:color="auto"/>
            <w:bottom w:val="none" w:sz="0" w:space="0" w:color="auto"/>
            <w:right w:val="none" w:sz="0" w:space="0" w:color="auto"/>
          </w:divBdr>
          <w:divsChild>
            <w:div w:id="120089364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69091389">
      <w:bodyDiv w:val="1"/>
      <w:marLeft w:val="0"/>
      <w:marRight w:val="0"/>
      <w:marTop w:val="0"/>
      <w:marBottom w:val="0"/>
      <w:divBdr>
        <w:top w:val="none" w:sz="0" w:space="0" w:color="auto"/>
        <w:left w:val="none" w:sz="0" w:space="0" w:color="auto"/>
        <w:bottom w:val="none" w:sz="0" w:space="0" w:color="auto"/>
        <w:right w:val="none" w:sz="0" w:space="0" w:color="auto"/>
      </w:divBdr>
      <w:divsChild>
        <w:div w:id="682585405">
          <w:marLeft w:val="0"/>
          <w:marRight w:val="0"/>
          <w:marTop w:val="0"/>
          <w:marBottom w:val="0"/>
          <w:divBdr>
            <w:top w:val="none" w:sz="0" w:space="0" w:color="auto"/>
            <w:left w:val="none" w:sz="0" w:space="0" w:color="auto"/>
            <w:bottom w:val="none" w:sz="0" w:space="0" w:color="auto"/>
            <w:right w:val="none" w:sz="0" w:space="0" w:color="auto"/>
          </w:divBdr>
          <w:divsChild>
            <w:div w:id="2043480326">
              <w:marLeft w:val="0"/>
              <w:marRight w:val="0"/>
              <w:marTop w:val="0"/>
              <w:marBottom w:val="0"/>
              <w:divBdr>
                <w:top w:val="none" w:sz="0" w:space="0" w:color="auto"/>
                <w:left w:val="none" w:sz="0" w:space="0" w:color="auto"/>
                <w:bottom w:val="none" w:sz="0" w:space="0" w:color="auto"/>
                <w:right w:val="none" w:sz="0" w:space="0" w:color="auto"/>
              </w:divBdr>
              <w:divsChild>
                <w:div w:id="974264024">
                  <w:marLeft w:val="0"/>
                  <w:marRight w:val="0"/>
                  <w:marTop w:val="0"/>
                  <w:marBottom w:val="0"/>
                  <w:divBdr>
                    <w:top w:val="none" w:sz="0" w:space="0" w:color="auto"/>
                    <w:left w:val="none" w:sz="0" w:space="0" w:color="auto"/>
                    <w:bottom w:val="none" w:sz="0" w:space="0" w:color="auto"/>
                    <w:right w:val="none" w:sz="0" w:space="0" w:color="auto"/>
                  </w:divBdr>
                  <w:divsChild>
                    <w:div w:id="2067026648">
                      <w:marLeft w:val="0"/>
                      <w:marRight w:val="0"/>
                      <w:marTop w:val="0"/>
                      <w:marBottom w:val="0"/>
                      <w:divBdr>
                        <w:top w:val="none" w:sz="0" w:space="0" w:color="auto"/>
                        <w:left w:val="none" w:sz="0" w:space="0" w:color="auto"/>
                        <w:bottom w:val="none" w:sz="0" w:space="0" w:color="auto"/>
                        <w:right w:val="none" w:sz="0" w:space="0" w:color="auto"/>
                      </w:divBdr>
                      <w:divsChild>
                        <w:div w:id="1601984925">
                          <w:marLeft w:val="0"/>
                          <w:marRight w:val="0"/>
                          <w:marTop w:val="0"/>
                          <w:marBottom w:val="0"/>
                          <w:divBdr>
                            <w:top w:val="none" w:sz="0" w:space="0" w:color="auto"/>
                            <w:left w:val="none" w:sz="0" w:space="0" w:color="auto"/>
                            <w:bottom w:val="none" w:sz="0" w:space="0" w:color="auto"/>
                            <w:right w:val="none" w:sz="0" w:space="0" w:color="auto"/>
                          </w:divBdr>
                          <w:divsChild>
                            <w:div w:id="23574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073347">
      <w:bodyDiv w:val="1"/>
      <w:marLeft w:val="0"/>
      <w:marRight w:val="0"/>
      <w:marTop w:val="0"/>
      <w:marBottom w:val="0"/>
      <w:divBdr>
        <w:top w:val="none" w:sz="0" w:space="0" w:color="auto"/>
        <w:left w:val="none" w:sz="0" w:space="0" w:color="auto"/>
        <w:bottom w:val="none" w:sz="0" w:space="0" w:color="auto"/>
        <w:right w:val="none" w:sz="0" w:space="0" w:color="auto"/>
      </w:divBdr>
    </w:div>
    <w:div w:id="1713117843">
      <w:bodyDiv w:val="1"/>
      <w:marLeft w:val="0"/>
      <w:marRight w:val="0"/>
      <w:marTop w:val="0"/>
      <w:marBottom w:val="0"/>
      <w:divBdr>
        <w:top w:val="none" w:sz="0" w:space="0" w:color="auto"/>
        <w:left w:val="none" w:sz="0" w:space="0" w:color="auto"/>
        <w:bottom w:val="none" w:sz="0" w:space="0" w:color="auto"/>
        <w:right w:val="none" w:sz="0" w:space="0" w:color="auto"/>
      </w:divBdr>
      <w:divsChild>
        <w:div w:id="1116412112">
          <w:marLeft w:val="0"/>
          <w:marRight w:val="0"/>
          <w:marTop w:val="0"/>
          <w:marBottom w:val="0"/>
          <w:divBdr>
            <w:top w:val="none" w:sz="0" w:space="0" w:color="auto"/>
            <w:left w:val="none" w:sz="0" w:space="0" w:color="auto"/>
            <w:bottom w:val="none" w:sz="0" w:space="0" w:color="auto"/>
            <w:right w:val="none" w:sz="0" w:space="0" w:color="auto"/>
          </w:divBdr>
        </w:div>
        <w:div w:id="2138719713">
          <w:marLeft w:val="0"/>
          <w:marRight w:val="0"/>
          <w:marTop w:val="0"/>
          <w:marBottom w:val="0"/>
          <w:divBdr>
            <w:top w:val="none" w:sz="0" w:space="0" w:color="auto"/>
            <w:left w:val="none" w:sz="0" w:space="0" w:color="auto"/>
            <w:bottom w:val="none" w:sz="0" w:space="0" w:color="auto"/>
            <w:right w:val="none" w:sz="0" w:space="0" w:color="auto"/>
          </w:divBdr>
        </w:div>
      </w:divsChild>
    </w:div>
    <w:div w:id="1731271473">
      <w:bodyDiv w:val="1"/>
      <w:marLeft w:val="0"/>
      <w:marRight w:val="0"/>
      <w:marTop w:val="0"/>
      <w:marBottom w:val="0"/>
      <w:divBdr>
        <w:top w:val="none" w:sz="0" w:space="0" w:color="auto"/>
        <w:left w:val="none" w:sz="0" w:space="0" w:color="auto"/>
        <w:bottom w:val="none" w:sz="0" w:space="0" w:color="auto"/>
        <w:right w:val="none" w:sz="0" w:space="0" w:color="auto"/>
      </w:divBdr>
      <w:divsChild>
        <w:div w:id="250088458">
          <w:marLeft w:val="0"/>
          <w:marRight w:val="0"/>
          <w:marTop w:val="0"/>
          <w:marBottom w:val="0"/>
          <w:divBdr>
            <w:top w:val="none" w:sz="0" w:space="0" w:color="auto"/>
            <w:left w:val="none" w:sz="0" w:space="0" w:color="auto"/>
            <w:bottom w:val="none" w:sz="0" w:space="0" w:color="auto"/>
            <w:right w:val="none" w:sz="0" w:space="0" w:color="auto"/>
          </w:divBdr>
        </w:div>
      </w:divsChild>
    </w:div>
    <w:div w:id="1744907226">
      <w:bodyDiv w:val="1"/>
      <w:marLeft w:val="0"/>
      <w:marRight w:val="0"/>
      <w:marTop w:val="0"/>
      <w:marBottom w:val="0"/>
      <w:divBdr>
        <w:top w:val="none" w:sz="0" w:space="0" w:color="auto"/>
        <w:left w:val="none" w:sz="0" w:space="0" w:color="auto"/>
        <w:bottom w:val="none" w:sz="0" w:space="0" w:color="auto"/>
        <w:right w:val="none" w:sz="0" w:space="0" w:color="auto"/>
      </w:divBdr>
      <w:divsChild>
        <w:div w:id="746803682">
          <w:marLeft w:val="0"/>
          <w:marRight w:val="0"/>
          <w:marTop w:val="0"/>
          <w:marBottom w:val="0"/>
          <w:divBdr>
            <w:top w:val="none" w:sz="0" w:space="0" w:color="auto"/>
            <w:left w:val="none" w:sz="0" w:space="0" w:color="auto"/>
            <w:bottom w:val="none" w:sz="0" w:space="0" w:color="auto"/>
            <w:right w:val="none" w:sz="0" w:space="0" w:color="auto"/>
          </w:divBdr>
          <w:divsChild>
            <w:div w:id="1391612761">
              <w:marLeft w:val="0"/>
              <w:marRight w:val="0"/>
              <w:marTop w:val="0"/>
              <w:marBottom w:val="0"/>
              <w:divBdr>
                <w:top w:val="none" w:sz="0" w:space="0" w:color="auto"/>
                <w:left w:val="none" w:sz="0" w:space="0" w:color="auto"/>
                <w:bottom w:val="none" w:sz="0" w:space="0" w:color="auto"/>
                <w:right w:val="none" w:sz="0" w:space="0" w:color="auto"/>
              </w:divBdr>
            </w:div>
            <w:div w:id="15156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3188">
      <w:bodyDiv w:val="1"/>
      <w:marLeft w:val="0"/>
      <w:marRight w:val="0"/>
      <w:marTop w:val="0"/>
      <w:marBottom w:val="0"/>
      <w:divBdr>
        <w:top w:val="none" w:sz="0" w:space="0" w:color="auto"/>
        <w:left w:val="none" w:sz="0" w:space="0" w:color="auto"/>
        <w:bottom w:val="none" w:sz="0" w:space="0" w:color="auto"/>
        <w:right w:val="none" w:sz="0" w:space="0" w:color="auto"/>
      </w:divBdr>
    </w:div>
    <w:div w:id="1747873797">
      <w:bodyDiv w:val="1"/>
      <w:marLeft w:val="0"/>
      <w:marRight w:val="0"/>
      <w:marTop w:val="0"/>
      <w:marBottom w:val="0"/>
      <w:divBdr>
        <w:top w:val="none" w:sz="0" w:space="0" w:color="auto"/>
        <w:left w:val="none" w:sz="0" w:space="0" w:color="auto"/>
        <w:bottom w:val="none" w:sz="0" w:space="0" w:color="auto"/>
        <w:right w:val="none" w:sz="0" w:space="0" w:color="auto"/>
      </w:divBdr>
    </w:div>
    <w:div w:id="1752972006">
      <w:bodyDiv w:val="1"/>
      <w:marLeft w:val="0"/>
      <w:marRight w:val="0"/>
      <w:marTop w:val="0"/>
      <w:marBottom w:val="0"/>
      <w:divBdr>
        <w:top w:val="none" w:sz="0" w:space="0" w:color="auto"/>
        <w:left w:val="none" w:sz="0" w:space="0" w:color="auto"/>
        <w:bottom w:val="none" w:sz="0" w:space="0" w:color="auto"/>
        <w:right w:val="none" w:sz="0" w:space="0" w:color="auto"/>
      </w:divBdr>
    </w:div>
    <w:div w:id="1758554175">
      <w:bodyDiv w:val="1"/>
      <w:marLeft w:val="0"/>
      <w:marRight w:val="0"/>
      <w:marTop w:val="0"/>
      <w:marBottom w:val="0"/>
      <w:divBdr>
        <w:top w:val="none" w:sz="0" w:space="0" w:color="auto"/>
        <w:left w:val="none" w:sz="0" w:space="0" w:color="auto"/>
        <w:bottom w:val="none" w:sz="0" w:space="0" w:color="auto"/>
        <w:right w:val="none" w:sz="0" w:space="0" w:color="auto"/>
      </w:divBdr>
    </w:div>
    <w:div w:id="1771000501">
      <w:bodyDiv w:val="1"/>
      <w:marLeft w:val="0"/>
      <w:marRight w:val="0"/>
      <w:marTop w:val="0"/>
      <w:marBottom w:val="0"/>
      <w:divBdr>
        <w:top w:val="none" w:sz="0" w:space="0" w:color="auto"/>
        <w:left w:val="none" w:sz="0" w:space="0" w:color="auto"/>
        <w:bottom w:val="none" w:sz="0" w:space="0" w:color="auto"/>
        <w:right w:val="none" w:sz="0" w:space="0" w:color="auto"/>
      </w:divBdr>
    </w:div>
    <w:div w:id="1795557949">
      <w:bodyDiv w:val="1"/>
      <w:marLeft w:val="0"/>
      <w:marRight w:val="0"/>
      <w:marTop w:val="0"/>
      <w:marBottom w:val="0"/>
      <w:divBdr>
        <w:top w:val="none" w:sz="0" w:space="0" w:color="auto"/>
        <w:left w:val="none" w:sz="0" w:space="0" w:color="auto"/>
        <w:bottom w:val="none" w:sz="0" w:space="0" w:color="auto"/>
        <w:right w:val="none" w:sz="0" w:space="0" w:color="auto"/>
      </w:divBdr>
      <w:divsChild>
        <w:div w:id="549339547">
          <w:marLeft w:val="0"/>
          <w:marRight w:val="0"/>
          <w:marTop w:val="0"/>
          <w:marBottom w:val="0"/>
          <w:divBdr>
            <w:top w:val="none" w:sz="0" w:space="0" w:color="auto"/>
            <w:left w:val="none" w:sz="0" w:space="0" w:color="auto"/>
            <w:bottom w:val="none" w:sz="0" w:space="0" w:color="auto"/>
            <w:right w:val="none" w:sz="0" w:space="0" w:color="auto"/>
          </w:divBdr>
          <w:divsChild>
            <w:div w:id="169032367">
              <w:marLeft w:val="0"/>
              <w:marRight w:val="0"/>
              <w:marTop w:val="0"/>
              <w:marBottom w:val="0"/>
              <w:divBdr>
                <w:top w:val="none" w:sz="0" w:space="0" w:color="auto"/>
                <w:left w:val="none" w:sz="0" w:space="0" w:color="auto"/>
                <w:bottom w:val="none" w:sz="0" w:space="0" w:color="auto"/>
                <w:right w:val="none" w:sz="0" w:space="0" w:color="auto"/>
              </w:divBdr>
            </w:div>
            <w:div w:id="346059553">
              <w:marLeft w:val="0"/>
              <w:marRight w:val="0"/>
              <w:marTop w:val="0"/>
              <w:marBottom w:val="0"/>
              <w:divBdr>
                <w:top w:val="none" w:sz="0" w:space="0" w:color="auto"/>
                <w:left w:val="none" w:sz="0" w:space="0" w:color="auto"/>
                <w:bottom w:val="none" w:sz="0" w:space="0" w:color="auto"/>
                <w:right w:val="none" w:sz="0" w:space="0" w:color="auto"/>
              </w:divBdr>
            </w:div>
            <w:div w:id="358705862">
              <w:marLeft w:val="0"/>
              <w:marRight w:val="0"/>
              <w:marTop w:val="0"/>
              <w:marBottom w:val="0"/>
              <w:divBdr>
                <w:top w:val="none" w:sz="0" w:space="0" w:color="auto"/>
                <w:left w:val="none" w:sz="0" w:space="0" w:color="auto"/>
                <w:bottom w:val="none" w:sz="0" w:space="0" w:color="auto"/>
                <w:right w:val="none" w:sz="0" w:space="0" w:color="auto"/>
              </w:divBdr>
            </w:div>
            <w:div w:id="653722887">
              <w:marLeft w:val="0"/>
              <w:marRight w:val="0"/>
              <w:marTop w:val="0"/>
              <w:marBottom w:val="0"/>
              <w:divBdr>
                <w:top w:val="none" w:sz="0" w:space="0" w:color="auto"/>
                <w:left w:val="none" w:sz="0" w:space="0" w:color="auto"/>
                <w:bottom w:val="none" w:sz="0" w:space="0" w:color="auto"/>
                <w:right w:val="none" w:sz="0" w:space="0" w:color="auto"/>
              </w:divBdr>
            </w:div>
            <w:div w:id="823665143">
              <w:marLeft w:val="0"/>
              <w:marRight w:val="0"/>
              <w:marTop w:val="0"/>
              <w:marBottom w:val="0"/>
              <w:divBdr>
                <w:top w:val="none" w:sz="0" w:space="0" w:color="auto"/>
                <w:left w:val="none" w:sz="0" w:space="0" w:color="auto"/>
                <w:bottom w:val="none" w:sz="0" w:space="0" w:color="auto"/>
                <w:right w:val="none" w:sz="0" w:space="0" w:color="auto"/>
              </w:divBdr>
            </w:div>
            <w:div w:id="1005286011">
              <w:marLeft w:val="0"/>
              <w:marRight w:val="0"/>
              <w:marTop w:val="0"/>
              <w:marBottom w:val="0"/>
              <w:divBdr>
                <w:top w:val="none" w:sz="0" w:space="0" w:color="auto"/>
                <w:left w:val="none" w:sz="0" w:space="0" w:color="auto"/>
                <w:bottom w:val="none" w:sz="0" w:space="0" w:color="auto"/>
                <w:right w:val="none" w:sz="0" w:space="0" w:color="auto"/>
              </w:divBdr>
            </w:div>
            <w:div w:id="1424302998">
              <w:marLeft w:val="0"/>
              <w:marRight w:val="0"/>
              <w:marTop w:val="0"/>
              <w:marBottom w:val="0"/>
              <w:divBdr>
                <w:top w:val="none" w:sz="0" w:space="0" w:color="auto"/>
                <w:left w:val="none" w:sz="0" w:space="0" w:color="auto"/>
                <w:bottom w:val="none" w:sz="0" w:space="0" w:color="auto"/>
                <w:right w:val="none" w:sz="0" w:space="0" w:color="auto"/>
              </w:divBdr>
            </w:div>
            <w:div w:id="1595942575">
              <w:marLeft w:val="0"/>
              <w:marRight w:val="0"/>
              <w:marTop w:val="0"/>
              <w:marBottom w:val="0"/>
              <w:divBdr>
                <w:top w:val="none" w:sz="0" w:space="0" w:color="auto"/>
                <w:left w:val="none" w:sz="0" w:space="0" w:color="auto"/>
                <w:bottom w:val="none" w:sz="0" w:space="0" w:color="auto"/>
                <w:right w:val="none" w:sz="0" w:space="0" w:color="auto"/>
              </w:divBdr>
            </w:div>
            <w:div w:id="1631014872">
              <w:marLeft w:val="0"/>
              <w:marRight w:val="0"/>
              <w:marTop w:val="0"/>
              <w:marBottom w:val="0"/>
              <w:divBdr>
                <w:top w:val="none" w:sz="0" w:space="0" w:color="auto"/>
                <w:left w:val="none" w:sz="0" w:space="0" w:color="auto"/>
                <w:bottom w:val="none" w:sz="0" w:space="0" w:color="auto"/>
                <w:right w:val="none" w:sz="0" w:space="0" w:color="auto"/>
              </w:divBdr>
            </w:div>
            <w:div w:id="1878350618">
              <w:marLeft w:val="0"/>
              <w:marRight w:val="0"/>
              <w:marTop w:val="0"/>
              <w:marBottom w:val="0"/>
              <w:divBdr>
                <w:top w:val="none" w:sz="0" w:space="0" w:color="auto"/>
                <w:left w:val="none" w:sz="0" w:space="0" w:color="auto"/>
                <w:bottom w:val="none" w:sz="0" w:space="0" w:color="auto"/>
                <w:right w:val="none" w:sz="0" w:space="0" w:color="auto"/>
              </w:divBdr>
            </w:div>
            <w:div w:id="203110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94273">
      <w:bodyDiv w:val="1"/>
      <w:marLeft w:val="0"/>
      <w:marRight w:val="0"/>
      <w:marTop w:val="0"/>
      <w:marBottom w:val="0"/>
      <w:divBdr>
        <w:top w:val="none" w:sz="0" w:space="0" w:color="auto"/>
        <w:left w:val="none" w:sz="0" w:space="0" w:color="auto"/>
        <w:bottom w:val="none" w:sz="0" w:space="0" w:color="auto"/>
        <w:right w:val="none" w:sz="0" w:space="0" w:color="auto"/>
      </w:divBdr>
    </w:div>
    <w:div w:id="1819490157">
      <w:bodyDiv w:val="1"/>
      <w:marLeft w:val="0"/>
      <w:marRight w:val="0"/>
      <w:marTop w:val="0"/>
      <w:marBottom w:val="0"/>
      <w:divBdr>
        <w:top w:val="none" w:sz="0" w:space="0" w:color="auto"/>
        <w:left w:val="none" w:sz="0" w:space="0" w:color="auto"/>
        <w:bottom w:val="none" w:sz="0" w:space="0" w:color="auto"/>
        <w:right w:val="none" w:sz="0" w:space="0" w:color="auto"/>
      </w:divBdr>
    </w:div>
    <w:div w:id="1820220219">
      <w:bodyDiv w:val="1"/>
      <w:marLeft w:val="0"/>
      <w:marRight w:val="0"/>
      <w:marTop w:val="0"/>
      <w:marBottom w:val="0"/>
      <w:divBdr>
        <w:top w:val="none" w:sz="0" w:space="0" w:color="auto"/>
        <w:left w:val="none" w:sz="0" w:space="0" w:color="auto"/>
        <w:bottom w:val="none" w:sz="0" w:space="0" w:color="auto"/>
        <w:right w:val="none" w:sz="0" w:space="0" w:color="auto"/>
      </w:divBdr>
    </w:div>
    <w:div w:id="1853377805">
      <w:bodyDiv w:val="1"/>
      <w:marLeft w:val="0"/>
      <w:marRight w:val="0"/>
      <w:marTop w:val="0"/>
      <w:marBottom w:val="0"/>
      <w:divBdr>
        <w:top w:val="none" w:sz="0" w:space="0" w:color="auto"/>
        <w:left w:val="none" w:sz="0" w:space="0" w:color="auto"/>
        <w:bottom w:val="none" w:sz="0" w:space="0" w:color="auto"/>
        <w:right w:val="none" w:sz="0" w:space="0" w:color="auto"/>
      </w:divBdr>
    </w:div>
    <w:div w:id="1857842742">
      <w:bodyDiv w:val="1"/>
      <w:marLeft w:val="0"/>
      <w:marRight w:val="0"/>
      <w:marTop w:val="0"/>
      <w:marBottom w:val="0"/>
      <w:divBdr>
        <w:top w:val="none" w:sz="0" w:space="0" w:color="auto"/>
        <w:left w:val="none" w:sz="0" w:space="0" w:color="auto"/>
        <w:bottom w:val="none" w:sz="0" w:space="0" w:color="auto"/>
        <w:right w:val="none" w:sz="0" w:space="0" w:color="auto"/>
      </w:divBdr>
    </w:div>
    <w:div w:id="1913540270">
      <w:bodyDiv w:val="1"/>
      <w:marLeft w:val="0"/>
      <w:marRight w:val="0"/>
      <w:marTop w:val="0"/>
      <w:marBottom w:val="0"/>
      <w:divBdr>
        <w:top w:val="none" w:sz="0" w:space="0" w:color="auto"/>
        <w:left w:val="none" w:sz="0" w:space="0" w:color="auto"/>
        <w:bottom w:val="none" w:sz="0" w:space="0" w:color="auto"/>
        <w:right w:val="none" w:sz="0" w:space="0" w:color="auto"/>
      </w:divBdr>
    </w:div>
    <w:div w:id="1923177920">
      <w:bodyDiv w:val="1"/>
      <w:marLeft w:val="0"/>
      <w:marRight w:val="0"/>
      <w:marTop w:val="0"/>
      <w:marBottom w:val="0"/>
      <w:divBdr>
        <w:top w:val="none" w:sz="0" w:space="0" w:color="auto"/>
        <w:left w:val="none" w:sz="0" w:space="0" w:color="auto"/>
        <w:bottom w:val="none" w:sz="0" w:space="0" w:color="auto"/>
        <w:right w:val="none" w:sz="0" w:space="0" w:color="auto"/>
      </w:divBdr>
    </w:div>
    <w:div w:id="1923180082">
      <w:bodyDiv w:val="1"/>
      <w:marLeft w:val="0"/>
      <w:marRight w:val="0"/>
      <w:marTop w:val="0"/>
      <w:marBottom w:val="0"/>
      <w:divBdr>
        <w:top w:val="none" w:sz="0" w:space="0" w:color="auto"/>
        <w:left w:val="none" w:sz="0" w:space="0" w:color="auto"/>
        <w:bottom w:val="none" w:sz="0" w:space="0" w:color="auto"/>
        <w:right w:val="none" w:sz="0" w:space="0" w:color="auto"/>
      </w:divBdr>
    </w:div>
    <w:div w:id="1925645676">
      <w:bodyDiv w:val="1"/>
      <w:marLeft w:val="0"/>
      <w:marRight w:val="0"/>
      <w:marTop w:val="0"/>
      <w:marBottom w:val="0"/>
      <w:divBdr>
        <w:top w:val="none" w:sz="0" w:space="0" w:color="auto"/>
        <w:left w:val="none" w:sz="0" w:space="0" w:color="auto"/>
        <w:bottom w:val="none" w:sz="0" w:space="0" w:color="auto"/>
        <w:right w:val="none" w:sz="0" w:space="0" w:color="auto"/>
      </w:divBdr>
    </w:div>
    <w:div w:id="1955475044">
      <w:bodyDiv w:val="1"/>
      <w:marLeft w:val="0"/>
      <w:marRight w:val="0"/>
      <w:marTop w:val="0"/>
      <w:marBottom w:val="0"/>
      <w:divBdr>
        <w:top w:val="none" w:sz="0" w:space="0" w:color="auto"/>
        <w:left w:val="none" w:sz="0" w:space="0" w:color="auto"/>
        <w:bottom w:val="none" w:sz="0" w:space="0" w:color="auto"/>
        <w:right w:val="none" w:sz="0" w:space="0" w:color="auto"/>
      </w:divBdr>
    </w:div>
    <w:div w:id="1955863259">
      <w:bodyDiv w:val="1"/>
      <w:marLeft w:val="0"/>
      <w:marRight w:val="0"/>
      <w:marTop w:val="0"/>
      <w:marBottom w:val="0"/>
      <w:divBdr>
        <w:top w:val="none" w:sz="0" w:space="0" w:color="auto"/>
        <w:left w:val="none" w:sz="0" w:space="0" w:color="auto"/>
        <w:bottom w:val="none" w:sz="0" w:space="0" w:color="auto"/>
        <w:right w:val="none" w:sz="0" w:space="0" w:color="auto"/>
      </w:divBdr>
    </w:div>
    <w:div w:id="2007585363">
      <w:bodyDiv w:val="1"/>
      <w:marLeft w:val="0"/>
      <w:marRight w:val="0"/>
      <w:marTop w:val="0"/>
      <w:marBottom w:val="0"/>
      <w:divBdr>
        <w:top w:val="none" w:sz="0" w:space="0" w:color="auto"/>
        <w:left w:val="none" w:sz="0" w:space="0" w:color="auto"/>
        <w:bottom w:val="none" w:sz="0" w:space="0" w:color="auto"/>
        <w:right w:val="none" w:sz="0" w:space="0" w:color="auto"/>
      </w:divBdr>
    </w:div>
    <w:div w:id="2015496697">
      <w:bodyDiv w:val="1"/>
      <w:marLeft w:val="0"/>
      <w:marRight w:val="0"/>
      <w:marTop w:val="0"/>
      <w:marBottom w:val="0"/>
      <w:divBdr>
        <w:top w:val="none" w:sz="0" w:space="0" w:color="auto"/>
        <w:left w:val="none" w:sz="0" w:space="0" w:color="auto"/>
        <w:bottom w:val="none" w:sz="0" w:space="0" w:color="auto"/>
        <w:right w:val="none" w:sz="0" w:space="0" w:color="auto"/>
      </w:divBdr>
      <w:divsChild>
        <w:div w:id="1785541969">
          <w:marLeft w:val="0"/>
          <w:marRight w:val="0"/>
          <w:marTop w:val="0"/>
          <w:marBottom w:val="0"/>
          <w:divBdr>
            <w:top w:val="none" w:sz="0" w:space="0" w:color="auto"/>
            <w:left w:val="none" w:sz="0" w:space="0" w:color="auto"/>
            <w:bottom w:val="none" w:sz="0" w:space="0" w:color="auto"/>
            <w:right w:val="none" w:sz="0" w:space="0" w:color="auto"/>
          </w:divBdr>
        </w:div>
      </w:divsChild>
    </w:div>
    <w:div w:id="2045398293">
      <w:bodyDiv w:val="1"/>
      <w:marLeft w:val="0"/>
      <w:marRight w:val="0"/>
      <w:marTop w:val="0"/>
      <w:marBottom w:val="0"/>
      <w:divBdr>
        <w:top w:val="none" w:sz="0" w:space="0" w:color="auto"/>
        <w:left w:val="none" w:sz="0" w:space="0" w:color="auto"/>
        <w:bottom w:val="none" w:sz="0" w:space="0" w:color="auto"/>
        <w:right w:val="none" w:sz="0" w:space="0" w:color="auto"/>
      </w:divBdr>
    </w:div>
    <w:div w:id="2061008597">
      <w:bodyDiv w:val="1"/>
      <w:marLeft w:val="0"/>
      <w:marRight w:val="0"/>
      <w:marTop w:val="0"/>
      <w:marBottom w:val="0"/>
      <w:divBdr>
        <w:top w:val="none" w:sz="0" w:space="0" w:color="auto"/>
        <w:left w:val="none" w:sz="0" w:space="0" w:color="auto"/>
        <w:bottom w:val="none" w:sz="0" w:space="0" w:color="auto"/>
        <w:right w:val="none" w:sz="0" w:space="0" w:color="auto"/>
      </w:divBdr>
      <w:divsChild>
        <w:div w:id="589706220">
          <w:marLeft w:val="446"/>
          <w:marRight w:val="0"/>
          <w:marTop w:val="0"/>
          <w:marBottom w:val="0"/>
          <w:divBdr>
            <w:top w:val="none" w:sz="0" w:space="0" w:color="auto"/>
            <w:left w:val="none" w:sz="0" w:space="0" w:color="auto"/>
            <w:bottom w:val="none" w:sz="0" w:space="0" w:color="auto"/>
            <w:right w:val="none" w:sz="0" w:space="0" w:color="auto"/>
          </w:divBdr>
        </w:div>
      </w:divsChild>
    </w:div>
    <w:div w:id="2070690740">
      <w:bodyDiv w:val="1"/>
      <w:marLeft w:val="0"/>
      <w:marRight w:val="0"/>
      <w:marTop w:val="0"/>
      <w:marBottom w:val="0"/>
      <w:divBdr>
        <w:top w:val="none" w:sz="0" w:space="0" w:color="auto"/>
        <w:left w:val="none" w:sz="0" w:space="0" w:color="auto"/>
        <w:bottom w:val="none" w:sz="0" w:space="0" w:color="auto"/>
        <w:right w:val="none" w:sz="0" w:space="0" w:color="auto"/>
      </w:divBdr>
    </w:div>
    <w:div w:id="2100634790">
      <w:bodyDiv w:val="1"/>
      <w:marLeft w:val="0"/>
      <w:marRight w:val="0"/>
      <w:marTop w:val="0"/>
      <w:marBottom w:val="0"/>
      <w:divBdr>
        <w:top w:val="none" w:sz="0" w:space="0" w:color="auto"/>
        <w:left w:val="none" w:sz="0" w:space="0" w:color="auto"/>
        <w:bottom w:val="none" w:sz="0" w:space="0" w:color="auto"/>
        <w:right w:val="none" w:sz="0" w:space="0" w:color="auto"/>
      </w:divBdr>
    </w:div>
    <w:div w:id="2115665497">
      <w:bodyDiv w:val="1"/>
      <w:marLeft w:val="0"/>
      <w:marRight w:val="0"/>
      <w:marTop w:val="0"/>
      <w:marBottom w:val="0"/>
      <w:divBdr>
        <w:top w:val="none" w:sz="0" w:space="0" w:color="auto"/>
        <w:left w:val="none" w:sz="0" w:space="0" w:color="auto"/>
        <w:bottom w:val="none" w:sz="0" w:space="0" w:color="auto"/>
        <w:right w:val="none" w:sz="0" w:space="0" w:color="auto"/>
      </w:divBdr>
      <w:divsChild>
        <w:div w:id="676158507">
          <w:marLeft w:val="0"/>
          <w:marRight w:val="0"/>
          <w:marTop w:val="0"/>
          <w:marBottom w:val="0"/>
          <w:divBdr>
            <w:top w:val="none" w:sz="0" w:space="0" w:color="auto"/>
            <w:left w:val="none" w:sz="0" w:space="0" w:color="auto"/>
            <w:bottom w:val="none" w:sz="0" w:space="0" w:color="auto"/>
            <w:right w:val="none" w:sz="0" w:space="0" w:color="auto"/>
          </w:divBdr>
          <w:divsChild>
            <w:div w:id="204948002">
              <w:marLeft w:val="0"/>
              <w:marRight w:val="0"/>
              <w:marTop w:val="0"/>
              <w:marBottom w:val="0"/>
              <w:divBdr>
                <w:top w:val="none" w:sz="0" w:space="0" w:color="auto"/>
                <w:left w:val="none" w:sz="0" w:space="0" w:color="auto"/>
                <w:bottom w:val="none" w:sz="0" w:space="0" w:color="auto"/>
                <w:right w:val="none" w:sz="0" w:space="0" w:color="auto"/>
              </w:divBdr>
            </w:div>
            <w:div w:id="37770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footer" Target="footer4.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5B276-71E8-4DB9-8AB4-666D79D5F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17</Pages>
  <Words>4834</Words>
  <Characters>27101</Characters>
  <Application>Microsoft Office Word</Application>
  <DocSecurity>0</DocSecurity>
  <Lines>225</Lines>
  <Paragraphs>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vt:lpstr>
      <vt:lpstr>B</vt:lpstr>
    </vt:vector>
  </TitlesOfParts>
  <Company/>
  <LinksUpToDate>false</LinksUpToDate>
  <CharactersWithSpaces>31872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c:title>
  <dc:creator>Gilda Legarreta Ito</dc:creator>
  <cp:lastModifiedBy>monica.miranda</cp:lastModifiedBy>
  <cp:revision>4</cp:revision>
  <cp:lastPrinted>2014-02-28T21:40:00Z</cp:lastPrinted>
  <dcterms:created xsi:type="dcterms:W3CDTF">2014-02-28T18:54:00Z</dcterms:created>
  <dcterms:modified xsi:type="dcterms:W3CDTF">2014-02-28T21:41:00Z</dcterms:modified>
</cp:coreProperties>
</file>