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D9" w:rsidRPr="004B574E" w:rsidRDefault="001D3DA4" w:rsidP="004B574E">
      <w:pPr>
        <w:pStyle w:val="AE02-TemasI1yII1"/>
        <w:jc w:val="center"/>
        <w:rPr>
          <w:rFonts w:cs="Arial"/>
        </w:rPr>
      </w:pPr>
      <w:bookmarkStart w:id="0" w:name="_Toc42148946"/>
      <w:r w:rsidRPr="004B574E">
        <w:rPr>
          <w:rFonts w:cs="Arial"/>
        </w:rPr>
        <w:t xml:space="preserve">ANALISIS </w:t>
      </w:r>
      <w:r w:rsidR="009A7DC5" w:rsidRPr="004B574E">
        <w:rPr>
          <w:rFonts w:cs="Arial"/>
        </w:rPr>
        <w:t>PRESUPUEST</w:t>
      </w:r>
      <w:r w:rsidR="00F40C71" w:rsidRPr="004B574E">
        <w:rPr>
          <w:rFonts w:cs="Arial"/>
        </w:rPr>
        <w:t>AL DE INGRESOS Y GASTOS</w:t>
      </w:r>
      <w:r w:rsidR="009A7DC5" w:rsidRPr="004B574E">
        <w:rPr>
          <w:rFonts w:cs="Arial"/>
        </w:rPr>
        <w:t xml:space="preserve"> </w:t>
      </w:r>
      <w:r w:rsidR="00002CA2" w:rsidRPr="004B574E">
        <w:rPr>
          <w:rFonts w:cs="Arial"/>
        </w:rPr>
        <w:t xml:space="preserve">AL </w:t>
      </w:r>
      <w:r w:rsidR="009A7DC5" w:rsidRPr="004B574E">
        <w:rPr>
          <w:rFonts w:cs="Arial"/>
        </w:rPr>
        <w:t>3</w:t>
      </w:r>
      <w:r w:rsidR="002611B7" w:rsidRPr="004B574E">
        <w:rPr>
          <w:rFonts w:cs="Arial"/>
        </w:rPr>
        <w:t>1 DE DICIEMBRE DEL 2013</w:t>
      </w:r>
      <w:r w:rsidR="004B574E" w:rsidRPr="004B574E">
        <w:rPr>
          <w:rFonts w:cs="Arial"/>
        </w:rPr>
        <w:t xml:space="preserve"> </w:t>
      </w:r>
      <w:r w:rsidR="008B0B36" w:rsidRPr="004B574E">
        <w:rPr>
          <w:rFonts w:cs="Arial"/>
        </w:rPr>
        <w:t>(</w:t>
      </w:r>
      <w:r w:rsidR="004B574E" w:rsidRPr="004B574E">
        <w:rPr>
          <w:rFonts w:cs="Arial"/>
        </w:rPr>
        <w:t>A</w:t>
      </w:r>
      <w:r w:rsidR="008B0B36" w:rsidRPr="004B574E">
        <w:rPr>
          <w:rFonts w:cs="Arial"/>
        </w:rPr>
        <w:t xml:space="preserve">nálisis </w:t>
      </w:r>
      <w:r w:rsidR="004B574E">
        <w:rPr>
          <w:rFonts w:cs="Arial"/>
        </w:rPr>
        <w:t>expresado en valores nominales)</w:t>
      </w:r>
    </w:p>
    <w:p w:rsidR="00F40C71" w:rsidRPr="004B574E" w:rsidRDefault="00F40C71" w:rsidP="004A38D9">
      <w:pPr>
        <w:pStyle w:val="AE02-TemasI1yII1"/>
        <w:rPr>
          <w:rFonts w:cs="Arial"/>
        </w:rPr>
      </w:pPr>
    </w:p>
    <w:p w:rsidR="001D3DA4" w:rsidRPr="004B574E" w:rsidRDefault="001D3DA4" w:rsidP="00F40C71">
      <w:pPr>
        <w:jc w:val="both"/>
        <w:rPr>
          <w:rFonts w:ascii="Arial" w:hAnsi="Arial" w:cs="Arial"/>
          <w:b/>
          <w:bCs/>
          <w:sz w:val="20"/>
          <w:szCs w:val="20"/>
        </w:rPr>
      </w:pPr>
      <w:r w:rsidRPr="004B574E">
        <w:rPr>
          <w:rFonts w:ascii="Arial" w:hAnsi="Arial" w:cs="Arial"/>
          <w:b/>
          <w:bCs/>
          <w:sz w:val="20"/>
          <w:szCs w:val="20"/>
        </w:rPr>
        <w:t>Comportamiento de los ingresos.</w:t>
      </w:r>
    </w:p>
    <w:p w:rsidR="001D3DA4" w:rsidRPr="004B574E" w:rsidRDefault="001D3DA4" w:rsidP="00F40C71">
      <w:pPr>
        <w:jc w:val="both"/>
        <w:rPr>
          <w:rFonts w:ascii="Arial" w:hAnsi="Arial" w:cs="Arial"/>
          <w:bCs/>
          <w:sz w:val="20"/>
          <w:szCs w:val="20"/>
        </w:rPr>
      </w:pPr>
    </w:p>
    <w:p w:rsidR="00BC6F9F" w:rsidRPr="004B574E" w:rsidRDefault="00BC6F9F" w:rsidP="00F40C71">
      <w:pPr>
        <w:jc w:val="both"/>
        <w:rPr>
          <w:rFonts w:ascii="Arial" w:hAnsi="Arial" w:cs="Arial"/>
          <w:b/>
          <w:bCs/>
          <w:i/>
          <w:sz w:val="20"/>
          <w:szCs w:val="20"/>
        </w:rPr>
      </w:pPr>
      <w:r w:rsidRPr="004B574E">
        <w:rPr>
          <w:rFonts w:ascii="Arial" w:hAnsi="Arial" w:cs="Arial"/>
          <w:b/>
          <w:bCs/>
          <w:i/>
          <w:sz w:val="20"/>
          <w:szCs w:val="20"/>
        </w:rPr>
        <w:t>Recursos propios y fiscales.</w:t>
      </w:r>
    </w:p>
    <w:p w:rsidR="00BC6F9F" w:rsidRPr="004B574E" w:rsidRDefault="00BC6F9F" w:rsidP="00F40C71">
      <w:pPr>
        <w:jc w:val="both"/>
        <w:rPr>
          <w:rFonts w:ascii="Arial" w:hAnsi="Arial" w:cs="Arial"/>
          <w:bCs/>
          <w:sz w:val="20"/>
          <w:szCs w:val="20"/>
        </w:rPr>
      </w:pPr>
    </w:p>
    <w:p w:rsidR="00CE3E17" w:rsidRPr="004B574E" w:rsidRDefault="002611B7" w:rsidP="00F40C71">
      <w:pPr>
        <w:jc w:val="both"/>
        <w:rPr>
          <w:rFonts w:ascii="Arial" w:hAnsi="Arial" w:cs="Arial"/>
          <w:bCs/>
          <w:sz w:val="20"/>
          <w:szCs w:val="20"/>
        </w:rPr>
      </w:pPr>
      <w:r w:rsidRPr="004B574E">
        <w:rPr>
          <w:rFonts w:ascii="Arial" w:hAnsi="Arial" w:cs="Arial"/>
          <w:bCs/>
          <w:sz w:val="20"/>
          <w:szCs w:val="20"/>
        </w:rPr>
        <w:t xml:space="preserve">Para el ejercicio 2013, </w:t>
      </w:r>
      <w:r w:rsidR="00064521" w:rsidRPr="004B574E">
        <w:rPr>
          <w:rFonts w:ascii="Arial" w:hAnsi="Arial" w:cs="Arial"/>
          <w:bCs/>
          <w:sz w:val="20"/>
          <w:szCs w:val="20"/>
        </w:rPr>
        <w:t>se programó un ingreso total de recursos fiscales y propios de $232,</w:t>
      </w:r>
      <w:r w:rsidR="00CE3E17" w:rsidRPr="004B574E">
        <w:rPr>
          <w:rFonts w:ascii="Arial" w:hAnsi="Arial" w:cs="Arial"/>
          <w:bCs/>
          <w:sz w:val="20"/>
          <w:szCs w:val="20"/>
        </w:rPr>
        <w:t>340.91</w:t>
      </w:r>
      <w:r w:rsidR="00FF2D88">
        <w:rPr>
          <w:rFonts w:ascii="Arial" w:hAnsi="Arial" w:cs="Arial"/>
          <w:bCs/>
          <w:sz w:val="20"/>
          <w:szCs w:val="20"/>
        </w:rPr>
        <w:t xml:space="preserve"> miles de pesos</w:t>
      </w:r>
      <w:r w:rsidR="00064521" w:rsidRPr="004B574E">
        <w:rPr>
          <w:rFonts w:ascii="Arial" w:hAnsi="Arial" w:cs="Arial"/>
          <w:bCs/>
          <w:sz w:val="20"/>
          <w:szCs w:val="20"/>
        </w:rPr>
        <w:t>, logrando una captación</w:t>
      </w:r>
      <w:r w:rsidR="00CE3E17" w:rsidRPr="004B574E">
        <w:rPr>
          <w:rFonts w:ascii="Arial" w:hAnsi="Arial" w:cs="Arial"/>
          <w:bCs/>
          <w:sz w:val="20"/>
          <w:szCs w:val="20"/>
        </w:rPr>
        <w:t xml:space="preserve"> total de $261,520.47 </w:t>
      </w:r>
      <w:r w:rsidR="005E7B97" w:rsidRPr="004B574E">
        <w:rPr>
          <w:rFonts w:ascii="Arial" w:hAnsi="Arial" w:cs="Arial"/>
          <w:bCs/>
          <w:sz w:val="20"/>
          <w:szCs w:val="20"/>
        </w:rPr>
        <w:t xml:space="preserve">miles de pesos, </w:t>
      </w:r>
      <w:r w:rsidR="00CE3E17" w:rsidRPr="004B574E">
        <w:rPr>
          <w:rFonts w:ascii="Arial" w:hAnsi="Arial" w:cs="Arial"/>
          <w:bCs/>
          <w:sz w:val="20"/>
          <w:szCs w:val="20"/>
        </w:rPr>
        <w:t>que representa 12.56% adicional a lo programado</w:t>
      </w:r>
      <w:r w:rsidR="00FF2D88">
        <w:rPr>
          <w:rFonts w:ascii="Arial" w:hAnsi="Arial" w:cs="Arial"/>
          <w:bCs/>
          <w:sz w:val="20"/>
          <w:szCs w:val="20"/>
        </w:rPr>
        <w:t>.</w:t>
      </w:r>
      <w:r w:rsidR="00CE3E17" w:rsidRPr="004B574E">
        <w:rPr>
          <w:rFonts w:ascii="Arial" w:hAnsi="Arial" w:cs="Arial"/>
          <w:bCs/>
          <w:sz w:val="20"/>
          <w:szCs w:val="20"/>
        </w:rPr>
        <w:t xml:space="preserve"> </w:t>
      </w:r>
      <w:r w:rsidR="00FF2D88">
        <w:rPr>
          <w:rFonts w:ascii="Arial" w:hAnsi="Arial" w:cs="Arial"/>
          <w:bCs/>
          <w:sz w:val="20"/>
          <w:szCs w:val="20"/>
        </w:rPr>
        <w:t>E</w:t>
      </w:r>
      <w:r w:rsidR="00CE3E17" w:rsidRPr="004B574E">
        <w:rPr>
          <w:rFonts w:ascii="Arial" w:hAnsi="Arial" w:cs="Arial"/>
          <w:bCs/>
          <w:sz w:val="20"/>
          <w:szCs w:val="20"/>
        </w:rPr>
        <w:t xml:space="preserve">sta variación se origina en el renglón de recursos propios en tanto que las transferencias del gobierno federal no </w:t>
      </w:r>
      <w:r w:rsidR="004B574E" w:rsidRPr="004B574E">
        <w:rPr>
          <w:rFonts w:ascii="Arial" w:hAnsi="Arial" w:cs="Arial"/>
          <w:bCs/>
          <w:sz w:val="20"/>
          <w:szCs w:val="20"/>
        </w:rPr>
        <w:t>presentan</w:t>
      </w:r>
      <w:r w:rsidR="00CE3E17" w:rsidRPr="004B574E">
        <w:rPr>
          <w:rFonts w:ascii="Arial" w:hAnsi="Arial" w:cs="Arial"/>
          <w:bCs/>
          <w:sz w:val="20"/>
          <w:szCs w:val="20"/>
        </w:rPr>
        <w:t xml:space="preserve"> variación.</w:t>
      </w:r>
    </w:p>
    <w:p w:rsidR="002611B7" w:rsidRPr="004B574E" w:rsidRDefault="00CE3E17" w:rsidP="00F40C71">
      <w:pPr>
        <w:jc w:val="both"/>
        <w:rPr>
          <w:rFonts w:ascii="Arial" w:hAnsi="Arial" w:cs="Arial"/>
          <w:bCs/>
          <w:sz w:val="20"/>
          <w:szCs w:val="20"/>
        </w:rPr>
      </w:pPr>
      <w:r w:rsidRPr="004B574E">
        <w:rPr>
          <w:rFonts w:ascii="Arial" w:hAnsi="Arial" w:cs="Arial"/>
          <w:bCs/>
          <w:sz w:val="20"/>
          <w:szCs w:val="20"/>
        </w:rPr>
        <w:t xml:space="preserve"> </w:t>
      </w:r>
    </w:p>
    <w:p w:rsidR="002611B7" w:rsidRPr="004B574E" w:rsidRDefault="00CE3E17" w:rsidP="00F40C71">
      <w:pPr>
        <w:jc w:val="both"/>
        <w:rPr>
          <w:rFonts w:ascii="Arial" w:hAnsi="Arial" w:cs="Arial"/>
          <w:b/>
          <w:bCs/>
          <w:sz w:val="20"/>
          <w:szCs w:val="20"/>
        </w:rPr>
      </w:pPr>
      <w:r w:rsidRPr="004B574E">
        <w:rPr>
          <w:rFonts w:ascii="Arial" w:hAnsi="Arial" w:cs="Arial"/>
          <w:b/>
          <w:bCs/>
          <w:sz w:val="20"/>
          <w:szCs w:val="20"/>
        </w:rPr>
        <w:t>Otras Fuentes de Financiamiento.</w:t>
      </w:r>
    </w:p>
    <w:p w:rsidR="00CE3E17" w:rsidRPr="004B574E" w:rsidRDefault="00CE3E17" w:rsidP="00F40C71">
      <w:pPr>
        <w:jc w:val="both"/>
        <w:rPr>
          <w:rFonts w:ascii="Arial" w:hAnsi="Arial" w:cs="Arial"/>
          <w:b/>
          <w:bCs/>
          <w:sz w:val="20"/>
          <w:szCs w:val="20"/>
        </w:rPr>
      </w:pPr>
    </w:p>
    <w:p w:rsidR="00CE3E17" w:rsidRPr="004B574E" w:rsidRDefault="00CE3E17" w:rsidP="00F40C71">
      <w:pPr>
        <w:jc w:val="both"/>
        <w:rPr>
          <w:rFonts w:ascii="Arial" w:hAnsi="Arial" w:cs="Arial"/>
          <w:bCs/>
          <w:sz w:val="20"/>
          <w:szCs w:val="20"/>
        </w:rPr>
      </w:pPr>
      <w:r w:rsidRPr="004B574E">
        <w:rPr>
          <w:rFonts w:ascii="Arial" w:hAnsi="Arial" w:cs="Arial"/>
          <w:bCs/>
          <w:sz w:val="20"/>
          <w:szCs w:val="20"/>
        </w:rPr>
        <w:t xml:space="preserve">Por este concepto </w:t>
      </w:r>
      <w:r w:rsidR="004B574E" w:rsidRPr="004B574E">
        <w:rPr>
          <w:rFonts w:ascii="Arial" w:hAnsi="Arial" w:cs="Arial"/>
          <w:bCs/>
          <w:sz w:val="20"/>
          <w:szCs w:val="20"/>
        </w:rPr>
        <w:t>s</w:t>
      </w:r>
      <w:r w:rsidRPr="004B574E">
        <w:rPr>
          <w:rFonts w:ascii="Arial" w:hAnsi="Arial" w:cs="Arial"/>
          <w:bCs/>
          <w:sz w:val="20"/>
          <w:szCs w:val="20"/>
        </w:rPr>
        <w:t>e gener</w:t>
      </w:r>
      <w:r w:rsidR="004B574E" w:rsidRPr="004B574E">
        <w:rPr>
          <w:rFonts w:ascii="Arial" w:hAnsi="Arial" w:cs="Arial"/>
          <w:bCs/>
          <w:sz w:val="20"/>
          <w:szCs w:val="20"/>
        </w:rPr>
        <w:t>ó</w:t>
      </w:r>
      <w:r w:rsidRPr="004B574E">
        <w:rPr>
          <w:rFonts w:ascii="Arial" w:hAnsi="Arial" w:cs="Arial"/>
          <w:bCs/>
          <w:sz w:val="20"/>
          <w:szCs w:val="20"/>
        </w:rPr>
        <w:t xml:space="preserve"> un ingreso de $109,526.89</w:t>
      </w:r>
      <w:r w:rsidR="005E7B97" w:rsidRPr="004B574E">
        <w:rPr>
          <w:rFonts w:ascii="Arial" w:hAnsi="Arial" w:cs="Arial"/>
          <w:bCs/>
          <w:sz w:val="20"/>
          <w:szCs w:val="20"/>
        </w:rPr>
        <w:t xml:space="preserve"> miles de pesos, </w:t>
      </w:r>
      <w:r w:rsidRPr="004B574E">
        <w:rPr>
          <w:rFonts w:ascii="Arial" w:hAnsi="Arial" w:cs="Arial"/>
          <w:bCs/>
          <w:sz w:val="20"/>
          <w:szCs w:val="20"/>
        </w:rPr>
        <w:t xml:space="preserve"> que representa el 29.59% respecto al total de los ingresos captados por la entidad, destacándose los recursos obtenidos para proyectos de </w:t>
      </w:r>
      <w:r w:rsidR="005E7B97" w:rsidRPr="004B574E">
        <w:rPr>
          <w:rFonts w:ascii="Arial" w:hAnsi="Arial" w:cs="Arial"/>
          <w:bCs/>
          <w:sz w:val="20"/>
          <w:szCs w:val="20"/>
        </w:rPr>
        <w:t>Investigación</w:t>
      </w:r>
      <w:r w:rsidRPr="004B574E">
        <w:rPr>
          <w:rFonts w:ascii="Arial" w:hAnsi="Arial" w:cs="Arial"/>
          <w:bCs/>
          <w:sz w:val="20"/>
          <w:szCs w:val="20"/>
        </w:rPr>
        <w:t xml:space="preserve"> apoyados con recursos CONACYT, MIXTOS y Sectoriales</w:t>
      </w:r>
      <w:r w:rsidR="005E7B97" w:rsidRPr="004B574E">
        <w:rPr>
          <w:rFonts w:ascii="Arial" w:hAnsi="Arial" w:cs="Arial"/>
          <w:bCs/>
          <w:sz w:val="20"/>
          <w:szCs w:val="20"/>
        </w:rPr>
        <w:t>, que en su conjunto representan el 17.21%, respecto al ingreso total.</w:t>
      </w:r>
    </w:p>
    <w:p w:rsidR="00EC2246" w:rsidRPr="004B574E" w:rsidRDefault="00EC2246" w:rsidP="00F40C71">
      <w:pPr>
        <w:jc w:val="both"/>
        <w:rPr>
          <w:rFonts w:ascii="Arial" w:hAnsi="Arial" w:cs="Arial"/>
          <w:bCs/>
          <w:sz w:val="16"/>
          <w:szCs w:val="16"/>
        </w:rPr>
      </w:pPr>
    </w:p>
    <w:p w:rsidR="00017DC3" w:rsidRPr="004B574E" w:rsidRDefault="00017DC3" w:rsidP="00F40C71">
      <w:pPr>
        <w:jc w:val="both"/>
        <w:rPr>
          <w:rFonts w:ascii="Arial" w:hAnsi="Arial" w:cs="Arial"/>
          <w:bCs/>
          <w:sz w:val="20"/>
          <w:szCs w:val="20"/>
        </w:rPr>
      </w:pPr>
      <w:r w:rsidRPr="004B574E">
        <w:rPr>
          <w:rFonts w:ascii="Arial" w:hAnsi="Arial" w:cs="Arial"/>
          <w:b/>
          <w:bCs/>
          <w:i/>
          <w:sz w:val="20"/>
          <w:szCs w:val="20"/>
        </w:rPr>
        <w:t>Análisis de los ingresos por fuente de financiamiento.</w:t>
      </w:r>
    </w:p>
    <w:p w:rsidR="00017DC3" w:rsidRPr="004B574E" w:rsidRDefault="00017DC3" w:rsidP="00F40C71">
      <w:pPr>
        <w:jc w:val="both"/>
        <w:rPr>
          <w:rFonts w:ascii="Arial" w:hAnsi="Arial" w:cs="Arial"/>
          <w:bCs/>
          <w:sz w:val="16"/>
          <w:szCs w:val="16"/>
        </w:rPr>
      </w:pPr>
    </w:p>
    <w:p w:rsidR="005E7B97" w:rsidRPr="004B574E" w:rsidRDefault="005E7B97" w:rsidP="00F40C71">
      <w:pPr>
        <w:jc w:val="both"/>
        <w:rPr>
          <w:rFonts w:ascii="Arial" w:hAnsi="Arial" w:cs="Arial"/>
          <w:bCs/>
          <w:sz w:val="20"/>
          <w:szCs w:val="20"/>
        </w:rPr>
      </w:pPr>
      <w:r w:rsidRPr="004B574E">
        <w:rPr>
          <w:rFonts w:ascii="Arial" w:hAnsi="Arial" w:cs="Arial"/>
          <w:bCs/>
          <w:sz w:val="20"/>
          <w:szCs w:val="20"/>
        </w:rPr>
        <w:t>En el ejercicio 2013 se captó un total de $371</w:t>
      </w:r>
      <w:r w:rsidR="00687558" w:rsidRPr="004B574E">
        <w:rPr>
          <w:rFonts w:ascii="Arial" w:hAnsi="Arial" w:cs="Arial"/>
          <w:bCs/>
          <w:sz w:val="20"/>
          <w:szCs w:val="20"/>
        </w:rPr>
        <w:t>,</w:t>
      </w:r>
      <w:r w:rsidR="00E31679" w:rsidRPr="004B574E">
        <w:rPr>
          <w:rFonts w:ascii="Arial" w:hAnsi="Arial" w:cs="Arial"/>
          <w:bCs/>
          <w:sz w:val="20"/>
          <w:szCs w:val="20"/>
        </w:rPr>
        <w:t>447.35</w:t>
      </w:r>
      <w:r w:rsidRPr="004B574E">
        <w:rPr>
          <w:rFonts w:ascii="Arial" w:hAnsi="Arial" w:cs="Arial"/>
          <w:bCs/>
          <w:sz w:val="20"/>
          <w:szCs w:val="20"/>
        </w:rPr>
        <w:t xml:space="preserve"> </w:t>
      </w:r>
      <w:r w:rsidR="00E31679" w:rsidRPr="004B574E">
        <w:rPr>
          <w:rFonts w:ascii="Arial" w:hAnsi="Arial" w:cs="Arial"/>
          <w:bCs/>
          <w:sz w:val="20"/>
          <w:szCs w:val="20"/>
        </w:rPr>
        <w:t>miles</w:t>
      </w:r>
      <w:r w:rsidR="004B574E" w:rsidRPr="004B574E">
        <w:rPr>
          <w:rFonts w:ascii="Arial" w:hAnsi="Arial" w:cs="Arial"/>
          <w:bCs/>
          <w:sz w:val="20"/>
          <w:szCs w:val="20"/>
        </w:rPr>
        <w:t xml:space="preserve"> de pesos</w:t>
      </w:r>
      <w:r w:rsidR="00E31679" w:rsidRPr="004B574E">
        <w:rPr>
          <w:rFonts w:ascii="Arial" w:hAnsi="Arial" w:cs="Arial"/>
          <w:bCs/>
          <w:sz w:val="20"/>
          <w:szCs w:val="20"/>
        </w:rPr>
        <w:t>,</w:t>
      </w:r>
      <w:r w:rsidRPr="004B574E">
        <w:rPr>
          <w:rFonts w:ascii="Arial" w:hAnsi="Arial" w:cs="Arial"/>
          <w:bCs/>
          <w:sz w:val="20"/>
          <w:szCs w:val="20"/>
        </w:rPr>
        <w:t xml:space="preserve"> que muestra un </w:t>
      </w:r>
      <w:proofErr w:type="gramStart"/>
      <w:r w:rsidRPr="004B574E">
        <w:rPr>
          <w:rFonts w:ascii="Arial" w:hAnsi="Arial" w:cs="Arial"/>
          <w:bCs/>
          <w:sz w:val="20"/>
          <w:szCs w:val="20"/>
        </w:rPr>
        <w:t>incremento</w:t>
      </w:r>
      <w:proofErr w:type="gramEnd"/>
      <w:r w:rsidRPr="004B574E">
        <w:rPr>
          <w:rFonts w:ascii="Arial" w:hAnsi="Arial" w:cs="Arial"/>
          <w:bCs/>
          <w:sz w:val="20"/>
          <w:szCs w:val="20"/>
        </w:rPr>
        <w:t xml:space="preserve"> en términos nomina</w:t>
      </w:r>
      <w:r w:rsidR="004B574E" w:rsidRPr="004B574E">
        <w:rPr>
          <w:rFonts w:ascii="Arial" w:hAnsi="Arial" w:cs="Arial"/>
          <w:bCs/>
          <w:sz w:val="20"/>
          <w:szCs w:val="20"/>
        </w:rPr>
        <w:t>les</w:t>
      </w:r>
      <w:r w:rsidRPr="004B574E">
        <w:rPr>
          <w:rFonts w:ascii="Arial" w:hAnsi="Arial" w:cs="Arial"/>
          <w:bCs/>
          <w:sz w:val="20"/>
          <w:szCs w:val="20"/>
        </w:rPr>
        <w:t xml:space="preserve"> del 12.58% respecto al ejercicio 2012, donde se obtuvo una captación total de $329,930.29</w:t>
      </w:r>
      <w:r w:rsidR="004B574E" w:rsidRPr="004B574E">
        <w:rPr>
          <w:rFonts w:ascii="Arial" w:hAnsi="Arial" w:cs="Arial"/>
          <w:bCs/>
          <w:sz w:val="20"/>
          <w:szCs w:val="20"/>
        </w:rPr>
        <w:t xml:space="preserve"> miles de pesos</w:t>
      </w:r>
      <w:r w:rsidR="00687558" w:rsidRPr="004B574E">
        <w:rPr>
          <w:rFonts w:ascii="Arial" w:hAnsi="Arial" w:cs="Arial"/>
          <w:bCs/>
          <w:sz w:val="20"/>
          <w:szCs w:val="20"/>
        </w:rPr>
        <w:t>.</w:t>
      </w:r>
    </w:p>
    <w:p w:rsidR="00687558" w:rsidRPr="004B574E" w:rsidRDefault="00687558" w:rsidP="00F40C71">
      <w:pPr>
        <w:jc w:val="both"/>
        <w:rPr>
          <w:rFonts w:ascii="Arial" w:hAnsi="Arial" w:cs="Arial"/>
          <w:bCs/>
          <w:sz w:val="16"/>
          <w:szCs w:val="16"/>
        </w:rPr>
      </w:pPr>
    </w:p>
    <w:p w:rsidR="00687558" w:rsidRPr="004B574E" w:rsidRDefault="00A716D6" w:rsidP="00F40C71">
      <w:pPr>
        <w:jc w:val="both"/>
        <w:rPr>
          <w:rFonts w:ascii="Arial" w:hAnsi="Arial" w:cs="Arial"/>
          <w:bCs/>
          <w:sz w:val="20"/>
          <w:szCs w:val="20"/>
        </w:rPr>
      </w:pPr>
      <w:r w:rsidRPr="004B574E">
        <w:rPr>
          <w:rFonts w:ascii="Arial" w:hAnsi="Arial" w:cs="Arial"/>
          <w:bCs/>
          <w:sz w:val="20"/>
          <w:szCs w:val="20"/>
        </w:rPr>
        <w:t xml:space="preserve">Los recursos por transferencias </w:t>
      </w:r>
      <w:r w:rsidR="004B574E" w:rsidRPr="004B574E">
        <w:rPr>
          <w:rFonts w:ascii="Arial" w:hAnsi="Arial" w:cs="Arial"/>
          <w:bCs/>
          <w:sz w:val="20"/>
          <w:szCs w:val="20"/>
        </w:rPr>
        <w:t>tuvieron un</w:t>
      </w:r>
      <w:r w:rsidRPr="004B574E">
        <w:rPr>
          <w:rFonts w:ascii="Arial" w:hAnsi="Arial" w:cs="Arial"/>
          <w:bCs/>
          <w:sz w:val="20"/>
          <w:szCs w:val="20"/>
        </w:rPr>
        <w:t xml:space="preserve"> incremento del 13.25%, respecto al ejercicio 2012.</w:t>
      </w:r>
    </w:p>
    <w:p w:rsidR="00A716D6" w:rsidRPr="004B574E" w:rsidRDefault="00A716D6" w:rsidP="00F40C71">
      <w:pPr>
        <w:jc w:val="both"/>
        <w:rPr>
          <w:rFonts w:ascii="Arial" w:hAnsi="Arial" w:cs="Arial"/>
          <w:bCs/>
          <w:sz w:val="16"/>
          <w:szCs w:val="16"/>
        </w:rPr>
      </w:pPr>
    </w:p>
    <w:p w:rsidR="00A716D6" w:rsidRPr="004B574E" w:rsidRDefault="00A716D6" w:rsidP="00F40C71">
      <w:pPr>
        <w:jc w:val="both"/>
        <w:rPr>
          <w:rFonts w:ascii="Arial" w:hAnsi="Arial" w:cs="Arial"/>
          <w:bCs/>
          <w:sz w:val="20"/>
          <w:szCs w:val="20"/>
        </w:rPr>
      </w:pPr>
      <w:r w:rsidRPr="004B574E">
        <w:rPr>
          <w:rFonts w:ascii="Arial" w:hAnsi="Arial" w:cs="Arial"/>
          <w:bCs/>
          <w:sz w:val="20"/>
          <w:szCs w:val="20"/>
        </w:rPr>
        <w:t xml:space="preserve">La captación de recursos propios, </w:t>
      </w:r>
      <w:r w:rsidR="00E31679" w:rsidRPr="004B574E">
        <w:rPr>
          <w:rFonts w:ascii="Arial" w:hAnsi="Arial" w:cs="Arial"/>
          <w:bCs/>
          <w:sz w:val="20"/>
          <w:szCs w:val="20"/>
        </w:rPr>
        <w:t xml:space="preserve">tomado como referencia el </w:t>
      </w:r>
      <w:r w:rsidRPr="004B574E">
        <w:rPr>
          <w:rFonts w:ascii="Arial" w:hAnsi="Arial" w:cs="Arial"/>
          <w:bCs/>
          <w:sz w:val="20"/>
          <w:szCs w:val="20"/>
        </w:rPr>
        <w:t xml:space="preserve"> ejercicio previo creció en un 18.04%</w:t>
      </w:r>
      <w:r w:rsidR="004B574E" w:rsidRPr="004B574E">
        <w:rPr>
          <w:rFonts w:ascii="Arial" w:hAnsi="Arial" w:cs="Arial"/>
          <w:bCs/>
          <w:sz w:val="20"/>
          <w:szCs w:val="20"/>
        </w:rPr>
        <w:t>.</w:t>
      </w:r>
    </w:p>
    <w:p w:rsidR="00A716D6" w:rsidRPr="004B574E" w:rsidRDefault="00A716D6" w:rsidP="00F40C71">
      <w:pPr>
        <w:jc w:val="both"/>
        <w:rPr>
          <w:rFonts w:ascii="Arial" w:hAnsi="Arial" w:cs="Arial"/>
          <w:bCs/>
          <w:sz w:val="16"/>
          <w:szCs w:val="16"/>
        </w:rPr>
      </w:pPr>
    </w:p>
    <w:p w:rsidR="00A716D6" w:rsidRPr="004B574E" w:rsidRDefault="00A716D6" w:rsidP="00F40C71">
      <w:pPr>
        <w:jc w:val="both"/>
        <w:rPr>
          <w:rFonts w:ascii="Arial" w:hAnsi="Arial" w:cs="Arial"/>
          <w:bCs/>
          <w:sz w:val="20"/>
          <w:szCs w:val="20"/>
        </w:rPr>
      </w:pPr>
      <w:r w:rsidRPr="004B574E">
        <w:rPr>
          <w:rFonts w:ascii="Arial" w:hAnsi="Arial" w:cs="Arial"/>
          <w:bCs/>
          <w:sz w:val="20"/>
          <w:szCs w:val="20"/>
        </w:rPr>
        <w:t>En otras fuentes de financiamiento</w:t>
      </w:r>
      <w:r w:rsidR="004B574E" w:rsidRPr="004B574E">
        <w:rPr>
          <w:rFonts w:ascii="Arial" w:hAnsi="Arial" w:cs="Arial"/>
          <w:bCs/>
          <w:sz w:val="20"/>
          <w:szCs w:val="20"/>
        </w:rPr>
        <w:t>,</w:t>
      </w:r>
      <w:r w:rsidRPr="004B574E">
        <w:rPr>
          <w:rFonts w:ascii="Arial" w:hAnsi="Arial" w:cs="Arial"/>
          <w:bCs/>
          <w:sz w:val="20"/>
          <w:szCs w:val="20"/>
        </w:rPr>
        <w:t xml:space="preserve"> se tuvo un </w:t>
      </w:r>
      <w:r w:rsidR="004B574E" w:rsidRPr="004B574E">
        <w:rPr>
          <w:rFonts w:ascii="Arial" w:hAnsi="Arial" w:cs="Arial"/>
          <w:bCs/>
          <w:sz w:val="20"/>
          <w:szCs w:val="20"/>
        </w:rPr>
        <w:t>incremento</w:t>
      </w:r>
      <w:r w:rsidR="00E31679" w:rsidRPr="004B574E">
        <w:rPr>
          <w:rFonts w:ascii="Arial" w:hAnsi="Arial" w:cs="Arial"/>
          <w:bCs/>
          <w:sz w:val="20"/>
          <w:szCs w:val="20"/>
        </w:rPr>
        <w:t xml:space="preserve"> en la captación</w:t>
      </w:r>
      <w:r w:rsidRPr="004B574E">
        <w:rPr>
          <w:rFonts w:ascii="Arial" w:hAnsi="Arial" w:cs="Arial"/>
          <w:bCs/>
          <w:sz w:val="20"/>
          <w:szCs w:val="20"/>
        </w:rPr>
        <w:t xml:space="preserve"> del 7.77%</w:t>
      </w:r>
      <w:r w:rsidR="004B574E" w:rsidRPr="004B574E">
        <w:rPr>
          <w:rFonts w:ascii="Arial" w:hAnsi="Arial" w:cs="Arial"/>
          <w:bCs/>
          <w:sz w:val="20"/>
          <w:szCs w:val="20"/>
        </w:rPr>
        <w:t>.</w:t>
      </w:r>
    </w:p>
    <w:p w:rsidR="00F40C71" w:rsidRDefault="00F40C71" w:rsidP="004A38D9">
      <w:pPr>
        <w:pStyle w:val="AE02-TemasI1yII1"/>
        <w:rPr>
          <w:rFonts w:cs="Arial"/>
          <w:sz w:val="24"/>
          <w:szCs w:val="24"/>
        </w:rPr>
      </w:pPr>
    </w:p>
    <w:p w:rsidR="008B0B36" w:rsidRPr="00EE39AB" w:rsidRDefault="004B574E" w:rsidP="004B574E">
      <w:pPr>
        <w:pStyle w:val="AE02-TemasI1yII1"/>
        <w:jc w:val="center"/>
        <w:rPr>
          <w:rFonts w:cs="Arial"/>
          <w:sz w:val="24"/>
          <w:szCs w:val="24"/>
        </w:rPr>
      </w:pPr>
      <w:r>
        <w:rPr>
          <w:rFonts w:cs="Arial"/>
          <w:sz w:val="24"/>
          <w:szCs w:val="24"/>
        </w:rPr>
        <w:t>Miles de pesos</w:t>
      </w:r>
    </w:p>
    <w:tbl>
      <w:tblPr>
        <w:tblW w:w="10204" w:type="dxa"/>
        <w:jc w:val="center"/>
        <w:tblCellMar>
          <w:left w:w="70" w:type="dxa"/>
          <w:right w:w="70" w:type="dxa"/>
        </w:tblCellMar>
        <w:tblLook w:val="04A0"/>
      </w:tblPr>
      <w:tblGrid>
        <w:gridCol w:w="4676"/>
        <w:gridCol w:w="1616"/>
        <w:gridCol w:w="1916"/>
        <w:gridCol w:w="1996"/>
      </w:tblGrid>
      <w:tr w:rsidR="002611B7" w:rsidTr="002611B7">
        <w:trPr>
          <w:trHeight w:val="315"/>
          <w:jc w:val="center"/>
        </w:trPr>
        <w:tc>
          <w:tcPr>
            <w:tcW w:w="4676"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2611B7" w:rsidRPr="004B574E" w:rsidRDefault="002611B7">
            <w:pPr>
              <w:jc w:val="center"/>
              <w:rPr>
                <w:rFonts w:ascii="Arial" w:hAnsi="Arial" w:cs="Arial"/>
                <w:b/>
                <w:bCs/>
                <w:color w:val="FFFFFF"/>
                <w:sz w:val="16"/>
                <w:szCs w:val="16"/>
              </w:rPr>
            </w:pPr>
            <w:r w:rsidRPr="004B574E">
              <w:rPr>
                <w:rFonts w:ascii="Arial" w:hAnsi="Arial" w:cs="Arial"/>
                <w:b/>
                <w:bCs/>
                <w:color w:val="FFFFFF"/>
                <w:sz w:val="16"/>
                <w:szCs w:val="16"/>
              </w:rPr>
              <w:t>Fuentes de Ingreso</w:t>
            </w:r>
          </w:p>
        </w:tc>
        <w:tc>
          <w:tcPr>
            <w:tcW w:w="1616"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2611B7" w:rsidRPr="004B574E" w:rsidRDefault="002611B7">
            <w:pPr>
              <w:jc w:val="center"/>
              <w:rPr>
                <w:rFonts w:ascii="Arial" w:hAnsi="Arial" w:cs="Arial"/>
                <w:b/>
                <w:bCs/>
                <w:color w:val="FFFFFF"/>
                <w:sz w:val="16"/>
                <w:szCs w:val="16"/>
              </w:rPr>
            </w:pPr>
            <w:r w:rsidRPr="004B574E">
              <w:rPr>
                <w:rFonts w:ascii="Arial" w:hAnsi="Arial" w:cs="Arial"/>
                <w:b/>
                <w:bCs/>
                <w:color w:val="FFFFFF"/>
                <w:sz w:val="16"/>
                <w:szCs w:val="16"/>
              </w:rPr>
              <w:t>Programado Modificado</w:t>
            </w:r>
          </w:p>
        </w:tc>
        <w:tc>
          <w:tcPr>
            <w:tcW w:w="1916"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2611B7" w:rsidRPr="004B574E" w:rsidRDefault="002611B7">
            <w:pPr>
              <w:jc w:val="center"/>
              <w:rPr>
                <w:rFonts w:ascii="Arial" w:hAnsi="Arial" w:cs="Arial"/>
                <w:b/>
                <w:bCs/>
                <w:color w:val="FFFFFF"/>
                <w:sz w:val="16"/>
                <w:szCs w:val="16"/>
              </w:rPr>
            </w:pPr>
            <w:r w:rsidRPr="004B574E">
              <w:rPr>
                <w:rFonts w:ascii="Arial" w:hAnsi="Arial" w:cs="Arial"/>
                <w:b/>
                <w:bCs/>
                <w:color w:val="FFFFFF"/>
                <w:sz w:val="16"/>
                <w:szCs w:val="16"/>
              </w:rPr>
              <w:t>Captado</w:t>
            </w:r>
          </w:p>
        </w:tc>
        <w:tc>
          <w:tcPr>
            <w:tcW w:w="1996" w:type="dxa"/>
            <w:tcBorders>
              <w:top w:val="single" w:sz="8" w:space="0" w:color="FFFFFF"/>
              <w:left w:val="nil"/>
              <w:bottom w:val="single" w:sz="12" w:space="0" w:color="FFFFFF"/>
              <w:right w:val="single" w:sz="8" w:space="0" w:color="FFFFFF"/>
            </w:tcBorders>
            <w:shd w:val="clear" w:color="000000" w:fill="4F81BD"/>
            <w:vAlign w:val="center"/>
            <w:hideMark/>
          </w:tcPr>
          <w:p w:rsidR="002611B7" w:rsidRPr="004B574E" w:rsidRDefault="002611B7">
            <w:pPr>
              <w:jc w:val="center"/>
              <w:rPr>
                <w:rFonts w:ascii="Arial" w:hAnsi="Arial" w:cs="Arial"/>
                <w:b/>
                <w:bCs/>
                <w:color w:val="FFFFFF"/>
                <w:sz w:val="16"/>
                <w:szCs w:val="16"/>
              </w:rPr>
            </w:pPr>
            <w:r w:rsidRPr="004B574E">
              <w:rPr>
                <w:rFonts w:ascii="Arial" w:hAnsi="Arial" w:cs="Arial"/>
                <w:b/>
                <w:bCs/>
                <w:color w:val="FFFFFF"/>
                <w:sz w:val="16"/>
                <w:szCs w:val="16"/>
              </w:rPr>
              <w:t>Variación</w:t>
            </w:r>
          </w:p>
        </w:tc>
      </w:tr>
      <w:tr w:rsidR="002611B7" w:rsidTr="002611B7">
        <w:trPr>
          <w:trHeight w:val="330"/>
          <w:jc w:val="center"/>
        </w:trPr>
        <w:tc>
          <w:tcPr>
            <w:tcW w:w="4676" w:type="dxa"/>
            <w:vMerge/>
            <w:tcBorders>
              <w:top w:val="single" w:sz="8" w:space="0" w:color="FFFFFF"/>
              <w:left w:val="single" w:sz="8" w:space="0" w:color="FFFFFF"/>
              <w:bottom w:val="single" w:sz="8" w:space="0" w:color="FFFFFF"/>
              <w:right w:val="single" w:sz="8" w:space="0" w:color="FFFFFF"/>
            </w:tcBorders>
            <w:vAlign w:val="center"/>
            <w:hideMark/>
          </w:tcPr>
          <w:p w:rsidR="002611B7" w:rsidRPr="004B574E" w:rsidRDefault="002611B7">
            <w:pPr>
              <w:rPr>
                <w:rFonts w:ascii="Arial" w:hAnsi="Arial" w:cs="Arial"/>
                <w:b/>
                <w:bCs/>
                <w:color w:val="FFFFFF"/>
                <w:sz w:val="16"/>
                <w:szCs w:val="16"/>
              </w:rPr>
            </w:pPr>
          </w:p>
        </w:tc>
        <w:tc>
          <w:tcPr>
            <w:tcW w:w="1616" w:type="dxa"/>
            <w:vMerge/>
            <w:tcBorders>
              <w:top w:val="single" w:sz="8" w:space="0" w:color="FFFFFF"/>
              <w:left w:val="single" w:sz="8" w:space="0" w:color="FFFFFF"/>
              <w:bottom w:val="single" w:sz="8" w:space="0" w:color="FFFFFF"/>
              <w:right w:val="single" w:sz="8" w:space="0" w:color="FFFFFF"/>
            </w:tcBorders>
            <w:vAlign w:val="center"/>
            <w:hideMark/>
          </w:tcPr>
          <w:p w:rsidR="002611B7" w:rsidRPr="004B574E" w:rsidRDefault="002611B7">
            <w:pPr>
              <w:rPr>
                <w:rFonts w:ascii="Arial" w:hAnsi="Arial" w:cs="Arial"/>
                <w:b/>
                <w:bCs/>
                <w:color w:val="FFFFFF"/>
                <w:sz w:val="16"/>
                <w:szCs w:val="16"/>
              </w:rPr>
            </w:pPr>
          </w:p>
        </w:tc>
        <w:tc>
          <w:tcPr>
            <w:tcW w:w="1916" w:type="dxa"/>
            <w:vMerge/>
            <w:tcBorders>
              <w:top w:val="single" w:sz="8" w:space="0" w:color="FFFFFF"/>
              <w:left w:val="single" w:sz="8" w:space="0" w:color="FFFFFF"/>
              <w:bottom w:val="single" w:sz="8" w:space="0" w:color="FFFFFF"/>
              <w:right w:val="single" w:sz="8" w:space="0" w:color="FFFFFF"/>
            </w:tcBorders>
            <w:vAlign w:val="center"/>
            <w:hideMark/>
          </w:tcPr>
          <w:p w:rsidR="002611B7" w:rsidRPr="004B574E" w:rsidRDefault="002611B7">
            <w:pPr>
              <w:rPr>
                <w:rFonts w:ascii="Arial" w:hAnsi="Arial" w:cs="Arial"/>
                <w:b/>
                <w:bCs/>
                <w:color w:val="FFFFFF"/>
                <w:sz w:val="16"/>
                <w:szCs w:val="16"/>
              </w:rPr>
            </w:pPr>
          </w:p>
        </w:tc>
        <w:tc>
          <w:tcPr>
            <w:tcW w:w="1996" w:type="dxa"/>
            <w:tcBorders>
              <w:top w:val="nil"/>
              <w:left w:val="nil"/>
              <w:bottom w:val="single" w:sz="8" w:space="0" w:color="FFFFFF"/>
              <w:right w:val="single" w:sz="8" w:space="0" w:color="FFFFFF"/>
            </w:tcBorders>
            <w:shd w:val="clear" w:color="000000" w:fill="A7BFDE"/>
            <w:vAlign w:val="center"/>
            <w:hideMark/>
          </w:tcPr>
          <w:p w:rsidR="002611B7" w:rsidRPr="004B574E" w:rsidRDefault="002611B7">
            <w:pPr>
              <w:jc w:val="center"/>
              <w:rPr>
                <w:rFonts w:ascii="Arial" w:hAnsi="Arial" w:cs="Arial"/>
                <w:b/>
                <w:bCs/>
                <w:color w:val="000000"/>
                <w:sz w:val="16"/>
                <w:szCs w:val="16"/>
              </w:rPr>
            </w:pPr>
            <w:r w:rsidRPr="004B574E">
              <w:rPr>
                <w:rFonts w:ascii="Arial" w:hAnsi="Arial" w:cs="Arial"/>
                <w:b/>
                <w:bCs/>
                <w:color w:val="000000"/>
                <w:sz w:val="16"/>
                <w:szCs w:val="16"/>
              </w:rPr>
              <w:t>%</w:t>
            </w:r>
          </w:p>
        </w:tc>
      </w:tr>
      <w:tr w:rsidR="002611B7" w:rsidTr="002611B7">
        <w:trPr>
          <w:trHeight w:val="315"/>
          <w:jc w:val="center"/>
        </w:trPr>
        <w:tc>
          <w:tcPr>
            <w:tcW w:w="4676" w:type="dxa"/>
            <w:tcBorders>
              <w:top w:val="nil"/>
              <w:left w:val="single" w:sz="8" w:space="0" w:color="FFFFFF"/>
              <w:bottom w:val="nil"/>
              <w:right w:val="single" w:sz="12" w:space="0" w:color="FFFFFF"/>
            </w:tcBorders>
            <w:shd w:val="clear" w:color="000000" w:fill="4F81BD"/>
            <w:vAlign w:val="center"/>
            <w:hideMark/>
          </w:tcPr>
          <w:p w:rsidR="002611B7" w:rsidRPr="004B574E" w:rsidRDefault="002611B7">
            <w:pPr>
              <w:jc w:val="both"/>
              <w:rPr>
                <w:rFonts w:ascii="Arial" w:hAnsi="Arial" w:cs="Arial"/>
                <w:b/>
                <w:bCs/>
                <w:color w:val="000000"/>
                <w:sz w:val="16"/>
                <w:szCs w:val="16"/>
              </w:rPr>
            </w:pPr>
            <w:r w:rsidRPr="004B574E">
              <w:rPr>
                <w:rFonts w:ascii="Arial" w:hAnsi="Arial" w:cs="Arial"/>
                <w:b/>
                <w:bCs/>
                <w:color w:val="000000"/>
                <w:sz w:val="16"/>
                <w:szCs w:val="16"/>
              </w:rPr>
              <w:t>Ingresos propios</w:t>
            </w:r>
          </w:p>
        </w:tc>
        <w:tc>
          <w:tcPr>
            <w:tcW w:w="161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 xml:space="preserve">          54,398.80 </w:t>
            </w:r>
          </w:p>
        </w:tc>
        <w:tc>
          <w:tcPr>
            <w:tcW w:w="191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 xml:space="preserve">               83,578.35 </w:t>
            </w:r>
          </w:p>
        </w:tc>
        <w:tc>
          <w:tcPr>
            <w:tcW w:w="199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53.64%</w:t>
            </w:r>
          </w:p>
        </w:tc>
      </w:tr>
      <w:tr w:rsidR="002611B7" w:rsidTr="002611B7">
        <w:trPr>
          <w:trHeight w:val="315"/>
          <w:jc w:val="center"/>
        </w:trPr>
        <w:tc>
          <w:tcPr>
            <w:tcW w:w="4676" w:type="dxa"/>
            <w:tcBorders>
              <w:top w:val="single" w:sz="8" w:space="0" w:color="FFFFFF"/>
              <w:left w:val="single" w:sz="8" w:space="0" w:color="FFFFFF"/>
              <w:bottom w:val="nil"/>
              <w:right w:val="single" w:sz="12" w:space="0" w:color="FFFFFF"/>
            </w:tcBorders>
            <w:shd w:val="clear" w:color="000000" w:fill="4F81BD"/>
            <w:vAlign w:val="center"/>
            <w:hideMark/>
          </w:tcPr>
          <w:p w:rsidR="002611B7" w:rsidRPr="004B574E" w:rsidRDefault="002611B7">
            <w:pPr>
              <w:jc w:val="both"/>
              <w:rPr>
                <w:rFonts w:ascii="Arial" w:hAnsi="Arial" w:cs="Arial"/>
                <w:b/>
                <w:bCs/>
                <w:color w:val="000000"/>
                <w:sz w:val="16"/>
                <w:szCs w:val="16"/>
              </w:rPr>
            </w:pPr>
            <w:r w:rsidRPr="004B574E">
              <w:rPr>
                <w:rFonts w:ascii="Arial" w:hAnsi="Arial" w:cs="Arial"/>
                <w:b/>
                <w:bCs/>
                <w:color w:val="000000"/>
                <w:sz w:val="16"/>
                <w:szCs w:val="16"/>
              </w:rPr>
              <w:t>Fuentes Externas</w:t>
            </w:r>
          </w:p>
        </w:tc>
        <w:tc>
          <w:tcPr>
            <w:tcW w:w="1616" w:type="dxa"/>
            <w:tcBorders>
              <w:top w:val="nil"/>
              <w:left w:val="nil"/>
              <w:bottom w:val="single" w:sz="8" w:space="0" w:color="FFFFFF"/>
              <w:right w:val="single" w:sz="8" w:space="0" w:color="FFFFFF"/>
            </w:tcBorders>
            <w:shd w:val="clear" w:color="000000" w:fill="A7BFD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 xml:space="preserve">          63,927.31 </w:t>
            </w:r>
          </w:p>
        </w:tc>
        <w:tc>
          <w:tcPr>
            <w:tcW w:w="1916" w:type="dxa"/>
            <w:tcBorders>
              <w:top w:val="nil"/>
              <w:left w:val="nil"/>
              <w:bottom w:val="single" w:sz="8" w:space="0" w:color="FFFFFF"/>
              <w:right w:val="single" w:sz="8" w:space="0" w:color="FFFFFF"/>
            </w:tcBorders>
            <w:shd w:val="clear" w:color="000000" w:fill="A7BFD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 xml:space="preserve">               63,927.31 </w:t>
            </w:r>
          </w:p>
        </w:tc>
        <w:tc>
          <w:tcPr>
            <w:tcW w:w="199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100.00%</w:t>
            </w:r>
          </w:p>
        </w:tc>
      </w:tr>
      <w:tr w:rsidR="002611B7" w:rsidTr="002611B7">
        <w:trPr>
          <w:trHeight w:val="315"/>
          <w:jc w:val="center"/>
        </w:trPr>
        <w:tc>
          <w:tcPr>
            <w:tcW w:w="4676" w:type="dxa"/>
            <w:tcBorders>
              <w:top w:val="single" w:sz="8" w:space="0" w:color="FFFFFF"/>
              <w:left w:val="single" w:sz="8" w:space="0" w:color="FFFFFF"/>
              <w:bottom w:val="nil"/>
              <w:right w:val="single" w:sz="12" w:space="0" w:color="FFFFFF"/>
            </w:tcBorders>
            <w:shd w:val="clear" w:color="000000" w:fill="4F81BD"/>
            <w:vAlign w:val="center"/>
            <w:hideMark/>
          </w:tcPr>
          <w:p w:rsidR="002611B7" w:rsidRPr="004B574E" w:rsidRDefault="002611B7">
            <w:pPr>
              <w:rPr>
                <w:rFonts w:ascii="Arial" w:hAnsi="Arial" w:cs="Arial"/>
                <w:b/>
                <w:bCs/>
                <w:color w:val="000000"/>
                <w:sz w:val="16"/>
                <w:szCs w:val="16"/>
              </w:rPr>
            </w:pPr>
            <w:r w:rsidRPr="004B574E">
              <w:rPr>
                <w:rFonts w:ascii="Arial" w:hAnsi="Arial" w:cs="Arial"/>
                <w:b/>
                <w:bCs/>
                <w:color w:val="000000"/>
                <w:sz w:val="16"/>
                <w:szCs w:val="16"/>
              </w:rPr>
              <w:t>Subsidios del Gobierno Federal</w:t>
            </w:r>
          </w:p>
        </w:tc>
        <w:tc>
          <w:tcPr>
            <w:tcW w:w="161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 xml:space="preserve">        177,942.11 </w:t>
            </w:r>
          </w:p>
        </w:tc>
        <w:tc>
          <w:tcPr>
            <w:tcW w:w="191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 xml:space="preserve">             177,942.11 </w:t>
            </w:r>
          </w:p>
        </w:tc>
        <w:tc>
          <w:tcPr>
            <w:tcW w:w="199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100.00%</w:t>
            </w:r>
          </w:p>
        </w:tc>
      </w:tr>
      <w:tr w:rsidR="002611B7" w:rsidTr="002611B7">
        <w:trPr>
          <w:trHeight w:val="315"/>
          <w:jc w:val="center"/>
        </w:trPr>
        <w:tc>
          <w:tcPr>
            <w:tcW w:w="4676" w:type="dxa"/>
            <w:tcBorders>
              <w:top w:val="single" w:sz="8" w:space="0" w:color="FFFFFF"/>
              <w:left w:val="single" w:sz="8" w:space="0" w:color="FFFFFF"/>
              <w:bottom w:val="nil"/>
              <w:right w:val="single" w:sz="12" w:space="0" w:color="FFFFFF"/>
            </w:tcBorders>
            <w:shd w:val="clear" w:color="000000" w:fill="4F81BD"/>
            <w:vAlign w:val="center"/>
            <w:hideMark/>
          </w:tcPr>
          <w:p w:rsidR="002611B7" w:rsidRPr="004B574E" w:rsidRDefault="002611B7">
            <w:pPr>
              <w:rPr>
                <w:rFonts w:ascii="Arial" w:hAnsi="Arial" w:cs="Arial"/>
                <w:b/>
                <w:bCs/>
                <w:color w:val="000000"/>
                <w:sz w:val="16"/>
                <w:szCs w:val="16"/>
              </w:rPr>
            </w:pPr>
            <w:r w:rsidRPr="004B574E">
              <w:rPr>
                <w:rFonts w:ascii="Arial" w:hAnsi="Arial" w:cs="Arial"/>
                <w:b/>
                <w:bCs/>
                <w:color w:val="000000"/>
                <w:sz w:val="16"/>
                <w:szCs w:val="16"/>
              </w:rPr>
              <w:t>Sub total</w:t>
            </w:r>
          </w:p>
        </w:tc>
        <w:tc>
          <w:tcPr>
            <w:tcW w:w="1616" w:type="dxa"/>
            <w:tcBorders>
              <w:top w:val="nil"/>
              <w:left w:val="nil"/>
              <w:bottom w:val="single" w:sz="8" w:space="0" w:color="FFFFFF"/>
              <w:right w:val="single" w:sz="8" w:space="0" w:color="FFFFFF"/>
            </w:tcBorders>
            <w:shd w:val="clear" w:color="000000" w:fill="A7BFDE"/>
            <w:vAlign w:val="center"/>
            <w:hideMark/>
          </w:tcPr>
          <w:p w:rsidR="002611B7" w:rsidRPr="004B574E" w:rsidRDefault="002611B7">
            <w:pPr>
              <w:jc w:val="right"/>
              <w:rPr>
                <w:rFonts w:ascii="Arial" w:hAnsi="Arial" w:cs="Arial"/>
                <w:b/>
                <w:bCs/>
                <w:color w:val="000000"/>
                <w:sz w:val="16"/>
                <w:szCs w:val="16"/>
              </w:rPr>
            </w:pPr>
            <w:r w:rsidRPr="004B574E">
              <w:rPr>
                <w:rFonts w:ascii="Arial" w:hAnsi="Arial" w:cs="Arial"/>
                <w:b/>
                <w:bCs/>
                <w:color w:val="000000"/>
                <w:sz w:val="16"/>
                <w:szCs w:val="16"/>
              </w:rPr>
              <w:t xml:space="preserve"> $     296,268.22 </w:t>
            </w:r>
          </w:p>
        </w:tc>
        <w:tc>
          <w:tcPr>
            <w:tcW w:w="1916" w:type="dxa"/>
            <w:tcBorders>
              <w:top w:val="nil"/>
              <w:left w:val="nil"/>
              <w:bottom w:val="single" w:sz="8" w:space="0" w:color="FFFFFF"/>
              <w:right w:val="single" w:sz="8" w:space="0" w:color="FFFFFF"/>
            </w:tcBorders>
            <w:shd w:val="clear" w:color="000000" w:fill="A7BFDE"/>
            <w:vAlign w:val="center"/>
            <w:hideMark/>
          </w:tcPr>
          <w:p w:rsidR="002611B7" w:rsidRPr="004B574E" w:rsidRDefault="002611B7">
            <w:pPr>
              <w:jc w:val="right"/>
              <w:rPr>
                <w:rFonts w:ascii="Arial" w:hAnsi="Arial" w:cs="Arial"/>
                <w:b/>
                <w:bCs/>
                <w:color w:val="000000"/>
                <w:sz w:val="16"/>
                <w:szCs w:val="16"/>
              </w:rPr>
            </w:pPr>
            <w:r w:rsidRPr="004B574E">
              <w:rPr>
                <w:rFonts w:ascii="Arial" w:hAnsi="Arial" w:cs="Arial"/>
                <w:b/>
                <w:bCs/>
                <w:color w:val="000000"/>
                <w:sz w:val="16"/>
                <w:szCs w:val="16"/>
              </w:rPr>
              <w:t xml:space="preserve"> $          325,447.78 </w:t>
            </w:r>
          </w:p>
        </w:tc>
        <w:tc>
          <w:tcPr>
            <w:tcW w:w="199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9.85%</w:t>
            </w:r>
          </w:p>
        </w:tc>
      </w:tr>
      <w:tr w:rsidR="002611B7" w:rsidTr="002611B7">
        <w:trPr>
          <w:trHeight w:val="315"/>
          <w:jc w:val="center"/>
        </w:trPr>
        <w:tc>
          <w:tcPr>
            <w:tcW w:w="4676" w:type="dxa"/>
            <w:tcBorders>
              <w:top w:val="single" w:sz="8" w:space="0" w:color="FFFFFF"/>
              <w:left w:val="single" w:sz="8" w:space="0" w:color="FFFFFF"/>
              <w:bottom w:val="nil"/>
              <w:right w:val="single" w:sz="12" w:space="0" w:color="FFFFFF"/>
            </w:tcBorders>
            <w:shd w:val="clear" w:color="000000" w:fill="4F81BD"/>
            <w:vAlign w:val="center"/>
            <w:hideMark/>
          </w:tcPr>
          <w:p w:rsidR="002611B7" w:rsidRPr="004B574E" w:rsidRDefault="002611B7">
            <w:pPr>
              <w:jc w:val="both"/>
              <w:rPr>
                <w:rFonts w:ascii="Arial" w:hAnsi="Arial" w:cs="Arial"/>
                <w:b/>
                <w:bCs/>
                <w:color w:val="000000"/>
                <w:sz w:val="16"/>
                <w:szCs w:val="16"/>
              </w:rPr>
            </w:pPr>
            <w:r w:rsidRPr="004B574E">
              <w:rPr>
                <w:rFonts w:ascii="Arial" w:hAnsi="Arial" w:cs="Arial"/>
                <w:b/>
                <w:bCs/>
                <w:color w:val="000000"/>
                <w:sz w:val="16"/>
                <w:szCs w:val="16"/>
              </w:rPr>
              <w:t xml:space="preserve">Otros Ingresos  </w:t>
            </w:r>
          </w:p>
        </w:tc>
        <w:tc>
          <w:tcPr>
            <w:tcW w:w="161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 xml:space="preserve">          45,999.58 </w:t>
            </w:r>
          </w:p>
        </w:tc>
        <w:tc>
          <w:tcPr>
            <w:tcW w:w="191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 xml:space="preserve">               45,999.58 </w:t>
            </w:r>
          </w:p>
        </w:tc>
        <w:tc>
          <w:tcPr>
            <w:tcW w:w="199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100.00%</w:t>
            </w:r>
          </w:p>
        </w:tc>
      </w:tr>
      <w:tr w:rsidR="002611B7" w:rsidTr="002611B7">
        <w:trPr>
          <w:trHeight w:val="315"/>
          <w:jc w:val="center"/>
        </w:trPr>
        <w:tc>
          <w:tcPr>
            <w:tcW w:w="4676" w:type="dxa"/>
            <w:tcBorders>
              <w:top w:val="single" w:sz="8" w:space="0" w:color="FFFFFF"/>
              <w:left w:val="single" w:sz="8" w:space="0" w:color="FFFFFF"/>
              <w:bottom w:val="single" w:sz="8" w:space="0" w:color="FFFFFF"/>
              <w:right w:val="single" w:sz="12" w:space="0" w:color="FFFFFF"/>
            </w:tcBorders>
            <w:shd w:val="clear" w:color="000000" w:fill="4F81BD"/>
            <w:vAlign w:val="center"/>
            <w:hideMark/>
          </w:tcPr>
          <w:p w:rsidR="002611B7" w:rsidRPr="004B574E" w:rsidRDefault="002611B7">
            <w:pPr>
              <w:jc w:val="both"/>
              <w:rPr>
                <w:rFonts w:ascii="Arial" w:hAnsi="Arial" w:cs="Arial"/>
                <w:b/>
                <w:bCs/>
                <w:color w:val="000000"/>
                <w:sz w:val="16"/>
                <w:szCs w:val="16"/>
              </w:rPr>
            </w:pPr>
            <w:r w:rsidRPr="004B574E">
              <w:rPr>
                <w:rFonts w:ascii="Arial" w:hAnsi="Arial" w:cs="Arial"/>
                <w:b/>
                <w:bCs/>
                <w:color w:val="000000"/>
                <w:sz w:val="16"/>
                <w:szCs w:val="16"/>
              </w:rPr>
              <w:t>Suma</w:t>
            </w:r>
          </w:p>
        </w:tc>
        <w:tc>
          <w:tcPr>
            <w:tcW w:w="1616" w:type="dxa"/>
            <w:tcBorders>
              <w:top w:val="nil"/>
              <w:left w:val="nil"/>
              <w:bottom w:val="single" w:sz="8" w:space="0" w:color="FFFFFF"/>
              <w:right w:val="single" w:sz="8" w:space="0" w:color="FFFFFF"/>
            </w:tcBorders>
            <w:shd w:val="clear" w:color="000000" w:fill="A7BFDE"/>
            <w:vAlign w:val="center"/>
            <w:hideMark/>
          </w:tcPr>
          <w:p w:rsidR="002611B7" w:rsidRPr="004B574E" w:rsidRDefault="002611B7">
            <w:pPr>
              <w:jc w:val="right"/>
              <w:rPr>
                <w:rFonts w:ascii="Arial" w:hAnsi="Arial" w:cs="Arial"/>
                <w:b/>
                <w:bCs/>
                <w:color w:val="000000"/>
                <w:sz w:val="16"/>
                <w:szCs w:val="16"/>
              </w:rPr>
            </w:pPr>
            <w:r w:rsidRPr="004B574E">
              <w:rPr>
                <w:rFonts w:ascii="Arial" w:hAnsi="Arial" w:cs="Arial"/>
                <w:b/>
                <w:bCs/>
                <w:color w:val="000000"/>
                <w:sz w:val="16"/>
                <w:szCs w:val="16"/>
              </w:rPr>
              <w:t xml:space="preserve"> $     342,267.79 </w:t>
            </w:r>
          </w:p>
        </w:tc>
        <w:tc>
          <w:tcPr>
            <w:tcW w:w="1916" w:type="dxa"/>
            <w:tcBorders>
              <w:top w:val="nil"/>
              <w:left w:val="nil"/>
              <w:bottom w:val="single" w:sz="8" w:space="0" w:color="FFFFFF"/>
              <w:right w:val="single" w:sz="8" w:space="0" w:color="FFFFFF"/>
            </w:tcBorders>
            <w:shd w:val="clear" w:color="000000" w:fill="A7BFDE"/>
            <w:vAlign w:val="center"/>
            <w:hideMark/>
          </w:tcPr>
          <w:p w:rsidR="002611B7" w:rsidRPr="004B574E" w:rsidRDefault="002611B7">
            <w:pPr>
              <w:jc w:val="right"/>
              <w:rPr>
                <w:rFonts w:ascii="Arial" w:hAnsi="Arial" w:cs="Arial"/>
                <w:b/>
                <w:bCs/>
                <w:color w:val="000000"/>
                <w:sz w:val="16"/>
                <w:szCs w:val="16"/>
              </w:rPr>
            </w:pPr>
            <w:r w:rsidRPr="004B574E">
              <w:rPr>
                <w:rFonts w:ascii="Arial" w:hAnsi="Arial" w:cs="Arial"/>
                <w:b/>
                <w:bCs/>
                <w:color w:val="000000"/>
                <w:sz w:val="16"/>
                <w:szCs w:val="16"/>
              </w:rPr>
              <w:t xml:space="preserve"> $          371,447.35 </w:t>
            </w:r>
          </w:p>
        </w:tc>
        <w:tc>
          <w:tcPr>
            <w:tcW w:w="1996" w:type="dxa"/>
            <w:tcBorders>
              <w:top w:val="nil"/>
              <w:left w:val="nil"/>
              <w:bottom w:val="single" w:sz="8" w:space="0" w:color="FFFFFF"/>
              <w:right w:val="single" w:sz="8" w:space="0" w:color="FFFFFF"/>
            </w:tcBorders>
            <w:shd w:val="clear" w:color="000000" w:fill="D3DFEE"/>
            <w:vAlign w:val="center"/>
            <w:hideMark/>
          </w:tcPr>
          <w:p w:rsidR="002611B7" w:rsidRPr="004B574E" w:rsidRDefault="002611B7">
            <w:pPr>
              <w:jc w:val="right"/>
              <w:rPr>
                <w:rFonts w:ascii="Arial" w:hAnsi="Arial" w:cs="Arial"/>
                <w:color w:val="000000"/>
                <w:sz w:val="16"/>
                <w:szCs w:val="16"/>
              </w:rPr>
            </w:pPr>
            <w:r w:rsidRPr="004B574E">
              <w:rPr>
                <w:rFonts w:ascii="Arial" w:hAnsi="Arial" w:cs="Arial"/>
                <w:color w:val="000000"/>
                <w:sz w:val="16"/>
                <w:szCs w:val="16"/>
              </w:rPr>
              <w:t>8.53%</w:t>
            </w:r>
          </w:p>
        </w:tc>
      </w:tr>
    </w:tbl>
    <w:p w:rsidR="00F40C71" w:rsidRPr="004B574E" w:rsidRDefault="00F40C71" w:rsidP="004A38D9">
      <w:pPr>
        <w:pStyle w:val="AE02-TemasI1yII1"/>
        <w:rPr>
          <w:rFonts w:cs="Arial"/>
        </w:rPr>
      </w:pPr>
      <w:r w:rsidRPr="004B574E">
        <w:rPr>
          <w:rFonts w:cs="Arial"/>
        </w:rPr>
        <w:t>Análisis del Gasto</w:t>
      </w:r>
    </w:p>
    <w:p w:rsidR="002A6BA4" w:rsidRPr="004B574E" w:rsidRDefault="002A6BA4" w:rsidP="004A38D9">
      <w:pPr>
        <w:pStyle w:val="AE02-TemasI1yII1"/>
        <w:rPr>
          <w:rFonts w:cs="Arial"/>
        </w:rPr>
      </w:pPr>
    </w:p>
    <w:p w:rsidR="002A7BA7" w:rsidRPr="004B574E" w:rsidRDefault="002A7BA7" w:rsidP="002A6BA4">
      <w:pPr>
        <w:autoSpaceDE w:val="0"/>
        <w:autoSpaceDN w:val="0"/>
        <w:adjustRightInd w:val="0"/>
        <w:jc w:val="both"/>
        <w:rPr>
          <w:rFonts w:ascii="Arial" w:hAnsi="Arial" w:cs="Arial"/>
          <w:b/>
          <w:i/>
          <w:sz w:val="20"/>
          <w:szCs w:val="20"/>
          <w:u w:val="single"/>
        </w:rPr>
      </w:pPr>
      <w:r w:rsidRPr="004B574E">
        <w:rPr>
          <w:rFonts w:ascii="Arial" w:hAnsi="Arial" w:cs="Arial"/>
          <w:b/>
          <w:i/>
          <w:sz w:val="20"/>
          <w:szCs w:val="20"/>
          <w:u w:val="single"/>
        </w:rPr>
        <w:t>Transferencias.</w:t>
      </w:r>
    </w:p>
    <w:p w:rsidR="002A7BA7" w:rsidRPr="004B574E" w:rsidRDefault="002A7BA7" w:rsidP="002A6BA4">
      <w:pPr>
        <w:autoSpaceDE w:val="0"/>
        <w:autoSpaceDN w:val="0"/>
        <w:adjustRightInd w:val="0"/>
        <w:jc w:val="both"/>
        <w:rPr>
          <w:rFonts w:ascii="Arial" w:hAnsi="Arial" w:cs="Arial"/>
          <w:sz w:val="20"/>
          <w:szCs w:val="20"/>
        </w:rPr>
      </w:pPr>
    </w:p>
    <w:p w:rsidR="002A7BA7" w:rsidRPr="004B574E" w:rsidRDefault="00150056" w:rsidP="002A6BA4">
      <w:pPr>
        <w:autoSpaceDE w:val="0"/>
        <w:autoSpaceDN w:val="0"/>
        <w:adjustRightInd w:val="0"/>
        <w:jc w:val="both"/>
        <w:rPr>
          <w:rFonts w:ascii="Arial" w:hAnsi="Arial" w:cs="Arial"/>
          <w:sz w:val="20"/>
          <w:szCs w:val="20"/>
        </w:rPr>
      </w:pPr>
      <w:r w:rsidRPr="004B574E">
        <w:rPr>
          <w:rFonts w:ascii="Arial" w:hAnsi="Arial" w:cs="Arial"/>
          <w:sz w:val="20"/>
          <w:szCs w:val="20"/>
        </w:rPr>
        <w:t>Para el ejercicio 201</w:t>
      </w:r>
      <w:r w:rsidR="0075479B" w:rsidRPr="004B574E">
        <w:rPr>
          <w:rFonts w:ascii="Arial" w:hAnsi="Arial" w:cs="Arial"/>
          <w:sz w:val="20"/>
          <w:szCs w:val="20"/>
        </w:rPr>
        <w:t>3</w:t>
      </w:r>
      <w:r w:rsidRPr="004B574E">
        <w:rPr>
          <w:rFonts w:ascii="Arial" w:hAnsi="Arial" w:cs="Arial"/>
          <w:sz w:val="20"/>
          <w:szCs w:val="20"/>
        </w:rPr>
        <w:t xml:space="preserve"> se deveng</w:t>
      </w:r>
      <w:r w:rsidR="00FF2D88">
        <w:rPr>
          <w:rFonts w:ascii="Arial" w:hAnsi="Arial" w:cs="Arial"/>
          <w:sz w:val="20"/>
          <w:szCs w:val="20"/>
        </w:rPr>
        <w:t>ó</w:t>
      </w:r>
      <w:r w:rsidRPr="004B574E">
        <w:rPr>
          <w:rFonts w:ascii="Arial" w:hAnsi="Arial" w:cs="Arial"/>
          <w:sz w:val="20"/>
          <w:szCs w:val="20"/>
        </w:rPr>
        <w:t xml:space="preserve"> un gasto de $</w:t>
      </w:r>
      <w:r w:rsidR="0075479B" w:rsidRPr="004B574E">
        <w:rPr>
          <w:rFonts w:ascii="Arial" w:hAnsi="Arial" w:cs="Arial"/>
          <w:sz w:val="20"/>
          <w:szCs w:val="20"/>
        </w:rPr>
        <w:t>177,942</w:t>
      </w:r>
      <w:r w:rsidR="00FF2D88">
        <w:rPr>
          <w:rFonts w:ascii="Arial" w:hAnsi="Arial" w:cs="Arial"/>
          <w:sz w:val="20"/>
          <w:szCs w:val="20"/>
        </w:rPr>
        <w:t>.1</w:t>
      </w:r>
      <w:r w:rsidR="0075479B" w:rsidRPr="004B574E">
        <w:rPr>
          <w:rFonts w:ascii="Arial" w:hAnsi="Arial" w:cs="Arial"/>
          <w:sz w:val="20"/>
          <w:szCs w:val="20"/>
        </w:rPr>
        <w:t xml:space="preserve">, </w:t>
      </w:r>
      <w:r w:rsidRPr="004B574E">
        <w:rPr>
          <w:rFonts w:ascii="Arial" w:hAnsi="Arial" w:cs="Arial"/>
          <w:sz w:val="20"/>
          <w:szCs w:val="20"/>
        </w:rPr>
        <w:t xml:space="preserve">miles de pesos, de los cuales el </w:t>
      </w:r>
      <w:r w:rsidR="0075479B" w:rsidRPr="004B574E">
        <w:rPr>
          <w:rFonts w:ascii="Arial" w:hAnsi="Arial" w:cs="Arial"/>
          <w:sz w:val="20"/>
          <w:szCs w:val="20"/>
        </w:rPr>
        <w:t>68.21</w:t>
      </w:r>
      <w:r w:rsidRPr="004B574E">
        <w:rPr>
          <w:rFonts w:ascii="Arial" w:hAnsi="Arial" w:cs="Arial"/>
          <w:sz w:val="20"/>
          <w:szCs w:val="20"/>
        </w:rPr>
        <w:t>% corresponden a servicios personales, 20.</w:t>
      </w:r>
      <w:r w:rsidR="0075479B" w:rsidRPr="004B574E">
        <w:rPr>
          <w:rFonts w:ascii="Arial" w:hAnsi="Arial" w:cs="Arial"/>
          <w:sz w:val="20"/>
          <w:szCs w:val="20"/>
        </w:rPr>
        <w:t>36</w:t>
      </w:r>
      <w:r w:rsidR="00FF2D88">
        <w:rPr>
          <w:rFonts w:ascii="Arial" w:hAnsi="Arial" w:cs="Arial"/>
          <w:sz w:val="20"/>
          <w:szCs w:val="20"/>
        </w:rPr>
        <w:t>%</w:t>
      </w:r>
      <w:r w:rsidRPr="004B574E">
        <w:rPr>
          <w:rFonts w:ascii="Arial" w:hAnsi="Arial" w:cs="Arial"/>
          <w:sz w:val="20"/>
          <w:szCs w:val="20"/>
        </w:rPr>
        <w:t xml:space="preserve"> </w:t>
      </w:r>
      <w:r w:rsidR="00FF2D88">
        <w:rPr>
          <w:rFonts w:ascii="Arial" w:hAnsi="Arial" w:cs="Arial"/>
          <w:sz w:val="20"/>
          <w:szCs w:val="20"/>
        </w:rPr>
        <w:t>en</w:t>
      </w:r>
      <w:r w:rsidR="0075479B" w:rsidRPr="004B574E">
        <w:rPr>
          <w:rFonts w:ascii="Arial" w:hAnsi="Arial" w:cs="Arial"/>
          <w:sz w:val="20"/>
          <w:szCs w:val="20"/>
        </w:rPr>
        <w:t xml:space="preserve"> los capítulos </w:t>
      </w:r>
      <w:r w:rsidR="00FF2D88">
        <w:rPr>
          <w:rFonts w:ascii="Arial" w:hAnsi="Arial" w:cs="Arial"/>
          <w:sz w:val="20"/>
          <w:szCs w:val="20"/>
        </w:rPr>
        <w:t>de materiales y servicios</w:t>
      </w:r>
      <w:r w:rsidR="0075479B" w:rsidRPr="004B574E">
        <w:rPr>
          <w:rFonts w:ascii="Arial" w:hAnsi="Arial" w:cs="Arial"/>
          <w:sz w:val="20"/>
          <w:szCs w:val="20"/>
        </w:rPr>
        <w:t>, 7.87%</w:t>
      </w:r>
      <w:r w:rsidRPr="004B574E">
        <w:rPr>
          <w:rFonts w:ascii="Arial" w:hAnsi="Arial" w:cs="Arial"/>
          <w:sz w:val="20"/>
          <w:szCs w:val="20"/>
        </w:rPr>
        <w:t xml:space="preserve"> </w:t>
      </w:r>
      <w:r w:rsidR="00FF2D88">
        <w:rPr>
          <w:rFonts w:ascii="Arial" w:hAnsi="Arial" w:cs="Arial"/>
          <w:sz w:val="20"/>
          <w:szCs w:val="20"/>
        </w:rPr>
        <w:t xml:space="preserve">en </w:t>
      </w:r>
      <w:r w:rsidRPr="004B574E">
        <w:rPr>
          <w:rFonts w:ascii="Arial" w:hAnsi="Arial" w:cs="Arial"/>
          <w:sz w:val="20"/>
          <w:szCs w:val="20"/>
        </w:rPr>
        <w:t xml:space="preserve">gasto de inversión y el </w:t>
      </w:r>
      <w:r w:rsidR="0075479B" w:rsidRPr="004B574E">
        <w:rPr>
          <w:rFonts w:ascii="Arial" w:hAnsi="Arial" w:cs="Arial"/>
          <w:sz w:val="20"/>
          <w:szCs w:val="20"/>
        </w:rPr>
        <w:t>3.57%</w:t>
      </w:r>
      <w:r w:rsidRPr="004B574E">
        <w:rPr>
          <w:rFonts w:ascii="Arial" w:hAnsi="Arial" w:cs="Arial"/>
          <w:sz w:val="20"/>
          <w:szCs w:val="20"/>
        </w:rPr>
        <w:t xml:space="preserve"> para el </w:t>
      </w:r>
      <w:r w:rsidR="004118A9" w:rsidRPr="004B574E">
        <w:rPr>
          <w:rFonts w:ascii="Arial" w:hAnsi="Arial" w:cs="Arial"/>
          <w:sz w:val="20"/>
          <w:szCs w:val="20"/>
        </w:rPr>
        <w:t>concepto</w:t>
      </w:r>
      <w:r w:rsidRPr="004B574E">
        <w:rPr>
          <w:rFonts w:ascii="Arial" w:hAnsi="Arial" w:cs="Arial"/>
          <w:sz w:val="20"/>
          <w:szCs w:val="20"/>
        </w:rPr>
        <w:t xml:space="preserve"> de becas</w:t>
      </w:r>
      <w:r w:rsidR="00FF2D88">
        <w:rPr>
          <w:rFonts w:ascii="Arial" w:hAnsi="Arial" w:cs="Arial"/>
          <w:sz w:val="20"/>
          <w:szCs w:val="20"/>
        </w:rPr>
        <w:t>.</w:t>
      </w:r>
      <w:r w:rsidRPr="004B574E">
        <w:rPr>
          <w:rFonts w:ascii="Arial" w:hAnsi="Arial" w:cs="Arial"/>
          <w:sz w:val="20"/>
          <w:szCs w:val="20"/>
        </w:rPr>
        <w:t xml:space="preserve"> </w:t>
      </w:r>
      <w:r w:rsidR="00FF2D88">
        <w:rPr>
          <w:rFonts w:ascii="Arial" w:hAnsi="Arial" w:cs="Arial"/>
          <w:sz w:val="20"/>
          <w:szCs w:val="20"/>
        </w:rPr>
        <w:t>E</w:t>
      </w:r>
      <w:r w:rsidRPr="004B574E">
        <w:rPr>
          <w:rFonts w:ascii="Arial" w:hAnsi="Arial" w:cs="Arial"/>
          <w:sz w:val="20"/>
          <w:szCs w:val="20"/>
        </w:rPr>
        <w:t>l gasto devengado en el 201</w:t>
      </w:r>
      <w:r w:rsidR="0075479B" w:rsidRPr="004B574E">
        <w:rPr>
          <w:rFonts w:ascii="Arial" w:hAnsi="Arial" w:cs="Arial"/>
          <w:sz w:val="20"/>
          <w:szCs w:val="20"/>
        </w:rPr>
        <w:t>3</w:t>
      </w:r>
      <w:r w:rsidRPr="004B574E">
        <w:rPr>
          <w:rFonts w:ascii="Arial" w:hAnsi="Arial" w:cs="Arial"/>
          <w:sz w:val="20"/>
          <w:szCs w:val="20"/>
        </w:rPr>
        <w:t xml:space="preserve"> tuvo </w:t>
      </w:r>
      <w:r w:rsidR="004118A9" w:rsidRPr="004B574E">
        <w:rPr>
          <w:rFonts w:ascii="Arial" w:hAnsi="Arial" w:cs="Arial"/>
          <w:sz w:val="20"/>
          <w:szCs w:val="20"/>
        </w:rPr>
        <w:t xml:space="preserve">incremento del </w:t>
      </w:r>
      <w:r w:rsidRPr="004B574E">
        <w:rPr>
          <w:rFonts w:ascii="Arial" w:hAnsi="Arial" w:cs="Arial"/>
          <w:sz w:val="20"/>
          <w:szCs w:val="20"/>
        </w:rPr>
        <w:t xml:space="preserve"> </w:t>
      </w:r>
      <w:r w:rsidR="0075479B" w:rsidRPr="004B574E">
        <w:rPr>
          <w:rFonts w:ascii="Arial" w:hAnsi="Arial" w:cs="Arial"/>
          <w:sz w:val="20"/>
          <w:szCs w:val="20"/>
        </w:rPr>
        <w:t>10.67</w:t>
      </w:r>
      <w:r w:rsidR="004118A9" w:rsidRPr="004B574E">
        <w:rPr>
          <w:rFonts w:ascii="Arial" w:hAnsi="Arial" w:cs="Arial"/>
          <w:sz w:val="20"/>
          <w:szCs w:val="20"/>
        </w:rPr>
        <w:t xml:space="preserve">%  </w:t>
      </w:r>
      <w:r w:rsidR="00FF2D88">
        <w:rPr>
          <w:rFonts w:ascii="Arial" w:hAnsi="Arial" w:cs="Arial"/>
          <w:sz w:val="20"/>
          <w:szCs w:val="20"/>
        </w:rPr>
        <w:t>en</w:t>
      </w:r>
      <w:r w:rsidR="004118A9" w:rsidRPr="004B574E">
        <w:rPr>
          <w:rFonts w:ascii="Arial" w:hAnsi="Arial" w:cs="Arial"/>
          <w:sz w:val="20"/>
          <w:szCs w:val="20"/>
        </w:rPr>
        <w:t xml:space="preserve"> operación </w:t>
      </w:r>
      <w:r w:rsidR="0075479B" w:rsidRPr="004B574E">
        <w:rPr>
          <w:rFonts w:ascii="Arial" w:hAnsi="Arial" w:cs="Arial"/>
          <w:sz w:val="20"/>
          <w:szCs w:val="20"/>
        </w:rPr>
        <w:t>y e</w:t>
      </w:r>
      <w:r w:rsidR="00FF2D88">
        <w:rPr>
          <w:rFonts w:ascii="Arial" w:hAnsi="Arial" w:cs="Arial"/>
          <w:sz w:val="20"/>
          <w:szCs w:val="20"/>
        </w:rPr>
        <w:t>n</w:t>
      </w:r>
      <w:r w:rsidR="0075479B" w:rsidRPr="004B574E">
        <w:rPr>
          <w:rFonts w:ascii="Arial" w:hAnsi="Arial" w:cs="Arial"/>
          <w:sz w:val="20"/>
          <w:szCs w:val="20"/>
        </w:rPr>
        <w:t xml:space="preserve"> gasto de inversión </w:t>
      </w:r>
      <w:r w:rsidR="00FF2D88">
        <w:rPr>
          <w:rFonts w:ascii="Arial" w:hAnsi="Arial" w:cs="Arial"/>
          <w:sz w:val="20"/>
          <w:szCs w:val="20"/>
        </w:rPr>
        <w:t>del</w:t>
      </w:r>
      <w:r w:rsidR="0075479B" w:rsidRPr="004B574E">
        <w:rPr>
          <w:rFonts w:ascii="Arial" w:hAnsi="Arial" w:cs="Arial"/>
          <w:sz w:val="20"/>
          <w:szCs w:val="20"/>
        </w:rPr>
        <w:t xml:space="preserve"> 55.76%</w:t>
      </w:r>
      <w:r w:rsidR="00160454" w:rsidRPr="004B574E">
        <w:rPr>
          <w:rFonts w:ascii="Arial" w:hAnsi="Arial" w:cs="Arial"/>
          <w:sz w:val="20"/>
          <w:szCs w:val="20"/>
        </w:rPr>
        <w:t xml:space="preserve">, respecto al </w:t>
      </w:r>
      <w:r w:rsidR="00FF2D88">
        <w:rPr>
          <w:rFonts w:ascii="Arial" w:hAnsi="Arial" w:cs="Arial"/>
          <w:sz w:val="20"/>
          <w:szCs w:val="20"/>
        </w:rPr>
        <w:t xml:space="preserve">ejercicio </w:t>
      </w:r>
      <w:r w:rsidR="00160454" w:rsidRPr="004B574E">
        <w:rPr>
          <w:rFonts w:ascii="Arial" w:hAnsi="Arial" w:cs="Arial"/>
          <w:sz w:val="20"/>
          <w:szCs w:val="20"/>
        </w:rPr>
        <w:t>2012.</w:t>
      </w:r>
    </w:p>
    <w:p w:rsidR="0075479B" w:rsidRDefault="0075479B" w:rsidP="002A6BA4">
      <w:pPr>
        <w:autoSpaceDE w:val="0"/>
        <w:autoSpaceDN w:val="0"/>
        <w:adjustRightInd w:val="0"/>
        <w:jc w:val="both"/>
        <w:rPr>
          <w:rFonts w:ascii="Arial" w:hAnsi="Arial" w:cs="Arial"/>
        </w:rPr>
      </w:pPr>
    </w:p>
    <w:p w:rsidR="0077771A" w:rsidRDefault="0077771A" w:rsidP="002A6BA4">
      <w:pPr>
        <w:autoSpaceDE w:val="0"/>
        <w:autoSpaceDN w:val="0"/>
        <w:adjustRightInd w:val="0"/>
        <w:jc w:val="both"/>
        <w:rPr>
          <w:rFonts w:ascii="Arial" w:hAnsi="Arial" w:cs="Arial"/>
        </w:rPr>
      </w:pPr>
    </w:p>
    <w:p w:rsidR="0077771A" w:rsidRDefault="0077771A" w:rsidP="002A6BA4">
      <w:pPr>
        <w:autoSpaceDE w:val="0"/>
        <w:autoSpaceDN w:val="0"/>
        <w:adjustRightInd w:val="0"/>
        <w:jc w:val="both"/>
        <w:rPr>
          <w:rFonts w:ascii="Arial" w:hAnsi="Arial" w:cs="Arial"/>
        </w:rPr>
      </w:pPr>
    </w:p>
    <w:p w:rsidR="0077771A" w:rsidRDefault="0077771A" w:rsidP="002A6BA4">
      <w:pPr>
        <w:autoSpaceDE w:val="0"/>
        <w:autoSpaceDN w:val="0"/>
        <w:adjustRightInd w:val="0"/>
        <w:jc w:val="both"/>
        <w:rPr>
          <w:rFonts w:ascii="Arial" w:hAnsi="Arial" w:cs="Arial"/>
        </w:rPr>
      </w:pPr>
    </w:p>
    <w:p w:rsidR="0077771A" w:rsidRDefault="0077771A" w:rsidP="002A6BA4">
      <w:pPr>
        <w:autoSpaceDE w:val="0"/>
        <w:autoSpaceDN w:val="0"/>
        <w:adjustRightInd w:val="0"/>
        <w:jc w:val="both"/>
        <w:rPr>
          <w:rFonts w:ascii="Arial" w:hAnsi="Arial" w:cs="Arial"/>
        </w:rPr>
      </w:pPr>
    </w:p>
    <w:p w:rsidR="0077771A" w:rsidRDefault="0077771A" w:rsidP="002A6BA4">
      <w:pPr>
        <w:autoSpaceDE w:val="0"/>
        <w:autoSpaceDN w:val="0"/>
        <w:adjustRightInd w:val="0"/>
        <w:jc w:val="both"/>
        <w:rPr>
          <w:rFonts w:ascii="Arial" w:hAnsi="Arial" w:cs="Arial"/>
        </w:rPr>
      </w:pPr>
    </w:p>
    <w:p w:rsidR="008B0B36" w:rsidRPr="004B574E" w:rsidRDefault="008B0B36" w:rsidP="004B574E">
      <w:pPr>
        <w:autoSpaceDE w:val="0"/>
        <w:autoSpaceDN w:val="0"/>
        <w:adjustRightInd w:val="0"/>
        <w:jc w:val="center"/>
        <w:rPr>
          <w:rFonts w:ascii="Arial" w:hAnsi="Arial" w:cs="Arial"/>
          <w:b/>
          <w:sz w:val="20"/>
          <w:szCs w:val="20"/>
        </w:rPr>
      </w:pPr>
      <w:r w:rsidRPr="004B574E">
        <w:rPr>
          <w:rFonts w:ascii="Arial" w:hAnsi="Arial" w:cs="Arial"/>
          <w:b/>
          <w:sz w:val="20"/>
          <w:szCs w:val="20"/>
        </w:rPr>
        <w:lastRenderedPageBreak/>
        <w:t>Miles de pesos</w:t>
      </w:r>
    </w:p>
    <w:tbl>
      <w:tblPr>
        <w:tblW w:w="7413" w:type="dxa"/>
        <w:jc w:val="center"/>
        <w:tblCellMar>
          <w:left w:w="70" w:type="dxa"/>
          <w:right w:w="70" w:type="dxa"/>
        </w:tblCellMar>
        <w:tblLook w:val="04A0"/>
      </w:tblPr>
      <w:tblGrid>
        <w:gridCol w:w="2992"/>
        <w:gridCol w:w="1667"/>
        <w:gridCol w:w="1703"/>
        <w:gridCol w:w="1051"/>
      </w:tblGrid>
      <w:tr w:rsidR="0075479B" w:rsidRPr="004B574E" w:rsidTr="00160454">
        <w:trPr>
          <w:trHeight w:val="300"/>
          <w:jc w:val="center"/>
        </w:trPr>
        <w:tc>
          <w:tcPr>
            <w:tcW w:w="7413" w:type="dxa"/>
            <w:gridSpan w:val="4"/>
            <w:tcBorders>
              <w:top w:val="nil"/>
              <w:left w:val="nil"/>
              <w:bottom w:val="nil"/>
              <w:right w:val="nil"/>
            </w:tcBorders>
            <w:shd w:val="clear" w:color="000000" w:fill="000000"/>
            <w:noWrap/>
            <w:vAlign w:val="bottom"/>
            <w:hideMark/>
          </w:tcPr>
          <w:p w:rsidR="0075479B" w:rsidRPr="004B574E" w:rsidRDefault="0075479B">
            <w:pPr>
              <w:jc w:val="center"/>
              <w:rPr>
                <w:rFonts w:ascii="Arial" w:hAnsi="Arial" w:cs="Arial"/>
                <w:b/>
                <w:bCs/>
                <w:color w:val="FFFFFF"/>
                <w:sz w:val="16"/>
                <w:szCs w:val="16"/>
              </w:rPr>
            </w:pPr>
            <w:r w:rsidRPr="004B574E">
              <w:rPr>
                <w:rFonts w:ascii="Arial" w:hAnsi="Arial" w:cs="Arial"/>
                <w:b/>
                <w:bCs/>
                <w:color w:val="FFFFFF"/>
                <w:sz w:val="16"/>
                <w:szCs w:val="16"/>
              </w:rPr>
              <w:t>EJERCICIO 2013</w:t>
            </w:r>
          </w:p>
        </w:tc>
      </w:tr>
      <w:tr w:rsidR="0075479B" w:rsidRPr="004B574E" w:rsidTr="004B574E">
        <w:trPr>
          <w:trHeight w:val="337"/>
          <w:jc w:val="center"/>
        </w:trPr>
        <w:tc>
          <w:tcPr>
            <w:tcW w:w="2992"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75479B" w:rsidRPr="004B574E" w:rsidRDefault="0075479B">
            <w:pPr>
              <w:jc w:val="center"/>
              <w:rPr>
                <w:rFonts w:ascii="Arial" w:hAnsi="Arial" w:cs="Arial"/>
                <w:b/>
                <w:bCs/>
                <w:color w:val="FFFFFF"/>
                <w:sz w:val="16"/>
                <w:szCs w:val="16"/>
              </w:rPr>
            </w:pPr>
            <w:r w:rsidRPr="004B574E">
              <w:rPr>
                <w:rFonts w:ascii="Arial" w:hAnsi="Arial" w:cs="Arial"/>
                <w:b/>
                <w:bCs/>
                <w:color w:val="FFFFFF"/>
                <w:sz w:val="16"/>
                <w:szCs w:val="16"/>
              </w:rPr>
              <w:t>Concepto del gasto</w:t>
            </w:r>
          </w:p>
        </w:tc>
        <w:tc>
          <w:tcPr>
            <w:tcW w:w="1667"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75479B" w:rsidRPr="004B574E" w:rsidRDefault="0075479B">
            <w:pPr>
              <w:jc w:val="center"/>
              <w:rPr>
                <w:rFonts w:ascii="Arial" w:hAnsi="Arial" w:cs="Arial"/>
                <w:b/>
                <w:bCs/>
                <w:color w:val="FFFFFF"/>
                <w:sz w:val="16"/>
                <w:szCs w:val="16"/>
              </w:rPr>
            </w:pPr>
            <w:r w:rsidRPr="004B574E">
              <w:rPr>
                <w:rFonts w:ascii="Arial" w:hAnsi="Arial" w:cs="Arial"/>
                <w:b/>
                <w:bCs/>
                <w:color w:val="FFFFFF"/>
                <w:sz w:val="16"/>
                <w:szCs w:val="16"/>
              </w:rPr>
              <w:t>Programado Modificado</w:t>
            </w:r>
          </w:p>
        </w:tc>
        <w:tc>
          <w:tcPr>
            <w:tcW w:w="1703"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75479B" w:rsidRPr="004B574E" w:rsidRDefault="0075479B">
            <w:pPr>
              <w:jc w:val="center"/>
              <w:rPr>
                <w:rFonts w:ascii="Arial" w:hAnsi="Arial" w:cs="Arial"/>
                <w:b/>
                <w:bCs/>
                <w:color w:val="FFFFFF"/>
                <w:sz w:val="16"/>
                <w:szCs w:val="16"/>
              </w:rPr>
            </w:pPr>
            <w:r w:rsidRPr="004B574E">
              <w:rPr>
                <w:rFonts w:ascii="Arial" w:hAnsi="Arial" w:cs="Arial"/>
                <w:b/>
                <w:bCs/>
                <w:color w:val="FFFFFF"/>
                <w:sz w:val="16"/>
                <w:szCs w:val="16"/>
              </w:rPr>
              <w:t>Ejercido devengado</w:t>
            </w:r>
          </w:p>
        </w:tc>
        <w:tc>
          <w:tcPr>
            <w:tcW w:w="1051" w:type="dxa"/>
            <w:tcBorders>
              <w:top w:val="single" w:sz="8" w:space="0" w:color="FFFFFF"/>
              <w:left w:val="nil"/>
              <w:bottom w:val="single" w:sz="12" w:space="0" w:color="FFFFFF"/>
              <w:right w:val="single" w:sz="8" w:space="0" w:color="FFFFFF"/>
            </w:tcBorders>
            <w:shd w:val="clear" w:color="000000" w:fill="4F81BD"/>
            <w:vAlign w:val="center"/>
            <w:hideMark/>
          </w:tcPr>
          <w:p w:rsidR="0075479B" w:rsidRPr="004B574E" w:rsidRDefault="0075479B">
            <w:pPr>
              <w:jc w:val="center"/>
              <w:rPr>
                <w:rFonts w:ascii="Arial" w:hAnsi="Arial" w:cs="Arial"/>
                <w:b/>
                <w:bCs/>
                <w:color w:val="FFFFFF"/>
                <w:sz w:val="16"/>
                <w:szCs w:val="16"/>
              </w:rPr>
            </w:pPr>
            <w:r w:rsidRPr="004B574E">
              <w:rPr>
                <w:rFonts w:ascii="Arial" w:hAnsi="Arial" w:cs="Arial"/>
                <w:b/>
                <w:bCs/>
                <w:color w:val="FFFFFF"/>
                <w:sz w:val="16"/>
                <w:szCs w:val="16"/>
              </w:rPr>
              <w:t>Variación</w:t>
            </w:r>
          </w:p>
        </w:tc>
      </w:tr>
      <w:tr w:rsidR="0075479B" w:rsidRPr="004B574E" w:rsidTr="004B574E">
        <w:trPr>
          <w:trHeight w:val="307"/>
          <w:jc w:val="center"/>
        </w:trPr>
        <w:tc>
          <w:tcPr>
            <w:tcW w:w="2992" w:type="dxa"/>
            <w:vMerge/>
            <w:tcBorders>
              <w:top w:val="single" w:sz="8" w:space="0" w:color="FFFFFF"/>
              <w:left w:val="single" w:sz="8" w:space="0" w:color="FFFFFF"/>
              <w:bottom w:val="single" w:sz="8" w:space="0" w:color="FFFFFF"/>
              <w:right w:val="single" w:sz="8" w:space="0" w:color="FFFFFF"/>
            </w:tcBorders>
            <w:vAlign w:val="center"/>
            <w:hideMark/>
          </w:tcPr>
          <w:p w:rsidR="0075479B" w:rsidRPr="004B574E" w:rsidRDefault="0075479B">
            <w:pPr>
              <w:rPr>
                <w:rFonts w:ascii="Arial" w:hAnsi="Arial" w:cs="Arial"/>
                <w:b/>
                <w:bCs/>
                <w:color w:val="FFFFFF"/>
                <w:sz w:val="16"/>
                <w:szCs w:val="16"/>
              </w:rPr>
            </w:pPr>
          </w:p>
        </w:tc>
        <w:tc>
          <w:tcPr>
            <w:tcW w:w="1667" w:type="dxa"/>
            <w:vMerge/>
            <w:tcBorders>
              <w:top w:val="single" w:sz="8" w:space="0" w:color="FFFFFF"/>
              <w:left w:val="single" w:sz="8" w:space="0" w:color="FFFFFF"/>
              <w:bottom w:val="single" w:sz="8" w:space="0" w:color="FFFFFF"/>
              <w:right w:val="single" w:sz="8" w:space="0" w:color="FFFFFF"/>
            </w:tcBorders>
            <w:vAlign w:val="center"/>
            <w:hideMark/>
          </w:tcPr>
          <w:p w:rsidR="0075479B" w:rsidRPr="004B574E" w:rsidRDefault="0075479B">
            <w:pPr>
              <w:rPr>
                <w:rFonts w:ascii="Arial" w:hAnsi="Arial" w:cs="Arial"/>
                <w:b/>
                <w:bCs/>
                <w:color w:val="FFFFFF"/>
                <w:sz w:val="16"/>
                <w:szCs w:val="16"/>
              </w:rPr>
            </w:pPr>
          </w:p>
        </w:tc>
        <w:tc>
          <w:tcPr>
            <w:tcW w:w="1703" w:type="dxa"/>
            <w:vMerge/>
            <w:tcBorders>
              <w:top w:val="single" w:sz="8" w:space="0" w:color="FFFFFF"/>
              <w:left w:val="single" w:sz="8" w:space="0" w:color="FFFFFF"/>
              <w:bottom w:val="single" w:sz="8" w:space="0" w:color="FFFFFF"/>
              <w:right w:val="single" w:sz="8" w:space="0" w:color="FFFFFF"/>
            </w:tcBorders>
            <w:vAlign w:val="center"/>
            <w:hideMark/>
          </w:tcPr>
          <w:p w:rsidR="0075479B" w:rsidRPr="004B574E" w:rsidRDefault="0075479B">
            <w:pPr>
              <w:rPr>
                <w:rFonts w:ascii="Arial" w:hAnsi="Arial" w:cs="Arial"/>
                <w:b/>
                <w:bCs/>
                <w:color w:val="FFFFFF"/>
                <w:sz w:val="16"/>
                <w:szCs w:val="16"/>
              </w:rPr>
            </w:pPr>
          </w:p>
        </w:tc>
        <w:tc>
          <w:tcPr>
            <w:tcW w:w="1051" w:type="dxa"/>
            <w:tcBorders>
              <w:top w:val="nil"/>
              <w:left w:val="nil"/>
              <w:bottom w:val="single" w:sz="8" w:space="0" w:color="FFFFFF"/>
              <w:right w:val="single" w:sz="8" w:space="0" w:color="FFFFFF"/>
            </w:tcBorders>
            <w:shd w:val="clear" w:color="000000" w:fill="A7BFDE"/>
            <w:vAlign w:val="center"/>
            <w:hideMark/>
          </w:tcPr>
          <w:p w:rsidR="0075479B" w:rsidRPr="004B574E" w:rsidRDefault="0075479B">
            <w:pPr>
              <w:jc w:val="center"/>
              <w:rPr>
                <w:rFonts w:ascii="Arial" w:hAnsi="Arial" w:cs="Arial"/>
                <w:color w:val="FFFFFF"/>
                <w:sz w:val="16"/>
                <w:szCs w:val="16"/>
              </w:rPr>
            </w:pPr>
            <w:r w:rsidRPr="004B574E">
              <w:rPr>
                <w:rFonts w:ascii="Arial" w:hAnsi="Arial" w:cs="Arial"/>
                <w:color w:val="FFFFFF"/>
                <w:sz w:val="16"/>
                <w:szCs w:val="16"/>
              </w:rPr>
              <w:t>%</w:t>
            </w:r>
          </w:p>
        </w:tc>
      </w:tr>
      <w:tr w:rsidR="0075479B" w:rsidRPr="004B574E" w:rsidTr="00160454">
        <w:trPr>
          <w:trHeight w:val="384"/>
          <w:jc w:val="center"/>
        </w:trPr>
        <w:tc>
          <w:tcPr>
            <w:tcW w:w="2992" w:type="dxa"/>
            <w:tcBorders>
              <w:top w:val="nil"/>
              <w:left w:val="single" w:sz="8" w:space="0" w:color="FFFFFF"/>
              <w:bottom w:val="nil"/>
              <w:right w:val="single" w:sz="12" w:space="0" w:color="FFFFFF"/>
            </w:tcBorders>
            <w:shd w:val="clear" w:color="000000" w:fill="4F81BD"/>
            <w:vAlign w:val="center"/>
            <w:hideMark/>
          </w:tcPr>
          <w:p w:rsidR="0075479B" w:rsidRPr="004B574E" w:rsidRDefault="0075479B">
            <w:pPr>
              <w:jc w:val="both"/>
              <w:rPr>
                <w:rFonts w:ascii="Arial" w:hAnsi="Arial" w:cs="Arial"/>
                <w:b/>
                <w:bCs/>
                <w:color w:val="000000"/>
                <w:sz w:val="16"/>
                <w:szCs w:val="16"/>
              </w:rPr>
            </w:pPr>
            <w:r w:rsidRPr="004B574E">
              <w:rPr>
                <w:rFonts w:ascii="Arial" w:hAnsi="Arial" w:cs="Arial"/>
                <w:b/>
                <w:bCs/>
                <w:color w:val="000000"/>
                <w:sz w:val="16"/>
                <w:szCs w:val="16"/>
              </w:rPr>
              <w:t>Servicios Personales</w:t>
            </w:r>
          </w:p>
        </w:tc>
        <w:tc>
          <w:tcPr>
            <w:tcW w:w="1667"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121,372</w:t>
            </w:r>
          </w:p>
        </w:tc>
        <w:tc>
          <w:tcPr>
            <w:tcW w:w="1703"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121,372</w:t>
            </w:r>
          </w:p>
        </w:tc>
        <w:tc>
          <w:tcPr>
            <w:tcW w:w="1051"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100.0%</w:t>
            </w:r>
          </w:p>
        </w:tc>
      </w:tr>
      <w:tr w:rsidR="0075479B" w:rsidRPr="004B574E" w:rsidTr="00160454">
        <w:trPr>
          <w:trHeight w:val="403"/>
          <w:jc w:val="center"/>
        </w:trPr>
        <w:tc>
          <w:tcPr>
            <w:tcW w:w="2992" w:type="dxa"/>
            <w:tcBorders>
              <w:top w:val="single" w:sz="8" w:space="0" w:color="FFFFFF"/>
              <w:left w:val="single" w:sz="8" w:space="0" w:color="FFFFFF"/>
              <w:bottom w:val="nil"/>
              <w:right w:val="single" w:sz="12" w:space="0" w:color="FFFFFF"/>
            </w:tcBorders>
            <w:shd w:val="clear" w:color="000000" w:fill="4F81BD"/>
            <w:vAlign w:val="center"/>
            <w:hideMark/>
          </w:tcPr>
          <w:p w:rsidR="0075479B" w:rsidRPr="004B574E" w:rsidRDefault="0075479B">
            <w:pPr>
              <w:jc w:val="both"/>
              <w:rPr>
                <w:rFonts w:ascii="Arial" w:hAnsi="Arial" w:cs="Arial"/>
                <w:b/>
                <w:bCs/>
                <w:color w:val="000000"/>
                <w:sz w:val="16"/>
                <w:szCs w:val="16"/>
              </w:rPr>
            </w:pPr>
            <w:r w:rsidRPr="004B574E">
              <w:rPr>
                <w:rFonts w:ascii="Arial" w:hAnsi="Arial" w:cs="Arial"/>
                <w:b/>
                <w:bCs/>
                <w:color w:val="000000"/>
                <w:sz w:val="16"/>
                <w:szCs w:val="16"/>
              </w:rPr>
              <w:t>Materiales y Suministros</w:t>
            </w:r>
          </w:p>
        </w:tc>
        <w:tc>
          <w:tcPr>
            <w:tcW w:w="1667" w:type="dxa"/>
            <w:tcBorders>
              <w:top w:val="nil"/>
              <w:left w:val="nil"/>
              <w:bottom w:val="single" w:sz="8" w:space="0" w:color="FFFFFF"/>
              <w:right w:val="single" w:sz="8" w:space="0" w:color="FFFFFF"/>
            </w:tcBorders>
            <w:shd w:val="clear" w:color="000000" w:fill="A7BFD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10,107</w:t>
            </w:r>
          </w:p>
        </w:tc>
        <w:tc>
          <w:tcPr>
            <w:tcW w:w="1703" w:type="dxa"/>
            <w:tcBorders>
              <w:top w:val="nil"/>
              <w:left w:val="nil"/>
              <w:bottom w:val="single" w:sz="8" w:space="0" w:color="FFFFFF"/>
              <w:right w:val="single" w:sz="8" w:space="0" w:color="FFFFFF"/>
            </w:tcBorders>
            <w:shd w:val="clear" w:color="000000" w:fill="A7BFD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10,107</w:t>
            </w:r>
          </w:p>
        </w:tc>
        <w:tc>
          <w:tcPr>
            <w:tcW w:w="1051" w:type="dxa"/>
            <w:tcBorders>
              <w:top w:val="nil"/>
              <w:left w:val="nil"/>
              <w:bottom w:val="single" w:sz="8" w:space="0" w:color="FFFFFF"/>
              <w:right w:val="single" w:sz="8" w:space="0" w:color="FFFFFF"/>
            </w:tcBorders>
            <w:shd w:val="clear" w:color="000000" w:fill="A7BFD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100.0%</w:t>
            </w:r>
          </w:p>
        </w:tc>
      </w:tr>
      <w:tr w:rsidR="0075479B" w:rsidRPr="004B574E" w:rsidTr="00160454">
        <w:trPr>
          <w:trHeight w:val="410"/>
          <w:jc w:val="center"/>
        </w:trPr>
        <w:tc>
          <w:tcPr>
            <w:tcW w:w="2992" w:type="dxa"/>
            <w:tcBorders>
              <w:top w:val="single" w:sz="8" w:space="0" w:color="FFFFFF"/>
              <w:left w:val="single" w:sz="8" w:space="0" w:color="FFFFFF"/>
              <w:bottom w:val="nil"/>
              <w:right w:val="single" w:sz="12" w:space="0" w:color="FFFFFF"/>
            </w:tcBorders>
            <w:shd w:val="clear" w:color="000000" w:fill="4F81BD"/>
            <w:vAlign w:val="center"/>
            <w:hideMark/>
          </w:tcPr>
          <w:p w:rsidR="0075479B" w:rsidRPr="004B574E" w:rsidRDefault="0075479B">
            <w:pPr>
              <w:jc w:val="both"/>
              <w:rPr>
                <w:rFonts w:ascii="Arial" w:hAnsi="Arial" w:cs="Arial"/>
                <w:b/>
                <w:bCs/>
                <w:color w:val="000000"/>
                <w:sz w:val="16"/>
                <w:szCs w:val="16"/>
              </w:rPr>
            </w:pPr>
            <w:r w:rsidRPr="004B574E">
              <w:rPr>
                <w:rFonts w:ascii="Arial" w:hAnsi="Arial" w:cs="Arial"/>
                <w:b/>
                <w:bCs/>
                <w:color w:val="000000"/>
                <w:sz w:val="16"/>
                <w:szCs w:val="16"/>
              </w:rPr>
              <w:t>Servicios Generales</w:t>
            </w:r>
          </w:p>
        </w:tc>
        <w:tc>
          <w:tcPr>
            <w:tcW w:w="1667"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26,108</w:t>
            </w:r>
          </w:p>
        </w:tc>
        <w:tc>
          <w:tcPr>
            <w:tcW w:w="1703"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26,108</w:t>
            </w:r>
          </w:p>
        </w:tc>
        <w:tc>
          <w:tcPr>
            <w:tcW w:w="1051"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100.0%</w:t>
            </w:r>
          </w:p>
        </w:tc>
      </w:tr>
      <w:tr w:rsidR="0075479B" w:rsidRPr="004B574E" w:rsidTr="00160454">
        <w:trPr>
          <w:trHeight w:val="260"/>
          <w:jc w:val="center"/>
        </w:trPr>
        <w:tc>
          <w:tcPr>
            <w:tcW w:w="2992" w:type="dxa"/>
            <w:tcBorders>
              <w:top w:val="single" w:sz="8" w:space="0" w:color="FFFFFF"/>
              <w:left w:val="single" w:sz="8" w:space="0" w:color="FFFFFF"/>
              <w:bottom w:val="nil"/>
              <w:right w:val="single" w:sz="12" w:space="0" w:color="FFFFFF"/>
            </w:tcBorders>
            <w:shd w:val="clear" w:color="000000" w:fill="4F81BD"/>
            <w:vAlign w:val="center"/>
            <w:hideMark/>
          </w:tcPr>
          <w:p w:rsidR="0075479B" w:rsidRPr="004B574E" w:rsidRDefault="0075479B">
            <w:pPr>
              <w:jc w:val="both"/>
              <w:rPr>
                <w:rFonts w:ascii="Arial" w:hAnsi="Arial" w:cs="Arial"/>
                <w:b/>
                <w:bCs/>
                <w:color w:val="000000"/>
                <w:sz w:val="16"/>
                <w:szCs w:val="16"/>
              </w:rPr>
            </w:pPr>
            <w:r w:rsidRPr="004B574E">
              <w:rPr>
                <w:rFonts w:ascii="Arial" w:hAnsi="Arial" w:cs="Arial"/>
                <w:b/>
                <w:bCs/>
                <w:color w:val="000000"/>
                <w:sz w:val="16"/>
                <w:szCs w:val="16"/>
              </w:rPr>
              <w:t>Becas</w:t>
            </w:r>
          </w:p>
        </w:tc>
        <w:tc>
          <w:tcPr>
            <w:tcW w:w="1667" w:type="dxa"/>
            <w:tcBorders>
              <w:top w:val="nil"/>
              <w:left w:val="nil"/>
              <w:bottom w:val="single" w:sz="8" w:space="0" w:color="FFFFFF"/>
              <w:right w:val="single" w:sz="8" w:space="0" w:color="FFFFFF"/>
            </w:tcBorders>
            <w:shd w:val="clear" w:color="000000" w:fill="A7BFD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6,355</w:t>
            </w:r>
          </w:p>
        </w:tc>
        <w:tc>
          <w:tcPr>
            <w:tcW w:w="1703" w:type="dxa"/>
            <w:tcBorders>
              <w:top w:val="nil"/>
              <w:left w:val="nil"/>
              <w:bottom w:val="single" w:sz="8" w:space="0" w:color="FFFFFF"/>
              <w:right w:val="single" w:sz="8" w:space="0" w:color="FFFFFF"/>
            </w:tcBorders>
            <w:shd w:val="clear" w:color="000000" w:fill="A7BFD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6,355</w:t>
            </w:r>
          </w:p>
        </w:tc>
        <w:tc>
          <w:tcPr>
            <w:tcW w:w="1051" w:type="dxa"/>
            <w:tcBorders>
              <w:top w:val="nil"/>
              <w:left w:val="nil"/>
              <w:bottom w:val="single" w:sz="8" w:space="0" w:color="FFFFFF"/>
              <w:right w:val="single" w:sz="8" w:space="0" w:color="FFFFFF"/>
            </w:tcBorders>
            <w:shd w:val="clear" w:color="000000" w:fill="A7BFD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100.0%</w:t>
            </w:r>
          </w:p>
        </w:tc>
      </w:tr>
      <w:tr w:rsidR="0075479B" w:rsidRPr="004B574E" w:rsidTr="00160454">
        <w:trPr>
          <w:trHeight w:val="290"/>
          <w:jc w:val="center"/>
        </w:trPr>
        <w:tc>
          <w:tcPr>
            <w:tcW w:w="2992" w:type="dxa"/>
            <w:tcBorders>
              <w:top w:val="single" w:sz="8" w:space="0" w:color="FFFFFF"/>
              <w:left w:val="single" w:sz="8" w:space="0" w:color="FFFFFF"/>
              <w:bottom w:val="nil"/>
              <w:right w:val="single" w:sz="12" w:space="0" w:color="FFFFFF"/>
            </w:tcBorders>
            <w:shd w:val="clear" w:color="000000" w:fill="4F81BD"/>
            <w:vAlign w:val="center"/>
            <w:hideMark/>
          </w:tcPr>
          <w:p w:rsidR="0075479B" w:rsidRPr="004B574E" w:rsidRDefault="0075479B">
            <w:pPr>
              <w:rPr>
                <w:rFonts w:ascii="Arial" w:hAnsi="Arial" w:cs="Arial"/>
                <w:b/>
                <w:bCs/>
                <w:color w:val="000000"/>
                <w:sz w:val="16"/>
                <w:szCs w:val="16"/>
              </w:rPr>
            </w:pPr>
            <w:r w:rsidRPr="004B574E">
              <w:rPr>
                <w:rFonts w:ascii="Arial" w:hAnsi="Arial" w:cs="Arial"/>
                <w:b/>
                <w:bCs/>
                <w:color w:val="000000"/>
                <w:sz w:val="16"/>
                <w:szCs w:val="16"/>
              </w:rPr>
              <w:t>Bienes Muebles e Inmuebles</w:t>
            </w:r>
          </w:p>
        </w:tc>
        <w:tc>
          <w:tcPr>
            <w:tcW w:w="1667"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14,000</w:t>
            </w:r>
          </w:p>
        </w:tc>
        <w:tc>
          <w:tcPr>
            <w:tcW w:w="1703"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14,000</w:t>
            </w:r>
          </w:p>
        </w:tc>
        <w:tc>
          <w:tcPr>
            <w:tcW w:w="1051"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100.0%</w:t>
            </w:r>
          </w:p>
        </w:tc>
      </w:tr>
      <w:tr w:rsidR="0075479B" w:rsidRPr="004B574E" w:rsidTr="00E31679">
        <w:trPr>
          <w:trHeight w:val="240"/>
          <w:jc w:val="center"/>
        </w:trPr>
        <w:tc>
          <w:tcPr>
            <w:tcW w:w="2992" w:type="dxa"/>
            <w:tcBorders>
              <w:top w:val="single" w:sz="8" w:space="0" w:color="FFFFFF"/>
              <w:left w:val="single" w:sz="8" w:space="0" w:color="FFFFFF"/>
              <w:bottom w:val="nil"/>
              <w:right w:val="single" w:sz="12" w:space="0" w:color="FFFFFF"/>
            </w:tcBorders>
            <w:shd w:val="clear" w:color="000000" w:fill="4F81BD"/>
            <w:vAlign w:val="center"/>
            <w:hideMark/>
          </w:tcPr>
          <w:p w:rsidR="0075479B" w:rsidRPr="004B574E" w:rsidRDefault="0075479B">
            <w:pPr>
              <w:jc w:val="both"/>
              <w:rPr>
                <w:rFonts w:ascii="Arial" w:hAnsi="Arial" w:cs="Arial"/>
                <w:b/>
                <w:bCs/>
                <w:color w:val="000000"/>
                <w:sz w:val="16"/>
                <w:szCs w:val="16"/>
              </w:rPr>
            </w:pPr>
            <w:r w:rsidRPr="004B574E">
              <w:rPr>
                <w:rFonts w:ascii="Arial" w:hAnsi="Arial" w:cs="Arial"/>
                <w:b/>
                <w:bCs/>
                <w:color w:val="000000"/>
                <w:sz w:val="16"/>
                <w:szCs w:val="16"/>
              </w:rPr>
              <w:t>Obra Pública</w:t>
            </w:r>
          </w:p>
        </w:tc>
        <w:tc>
          <w:tcPr>
            <w:tcW w:w="1667" w:type="dxa"/>
            <w:tcBorders>
              <w:top w:val="nil"/>
              <w:left w:val="nil"/>
              <w:bottom w:val="single" w:sz="8" w:space="0" w:color="FFFFFF"/>
              <w:right w:val="single" w:sz="8" w:space="0" w:color="FFFFFF"/>
            </w:tcBorders>
            <w:shd w:val="clear" w:color="000000" w:fill="A7BFDE"/>
            <w:vAlign w:val="center"/>
          </w:tcPr>
          <w:p w:rsidR="0075479B" w:rsidRPr="004B574E" w:rsidRDefault="0075479B">
            <w:pPr>
              <w:jc w:val="right"/>
              <w:rPr>
                <w:rFonts w:ascii="Arial" w:hAnsi="Arial" w:cs="Arial"/>
                <w:color w:val="000000"/>
                <w:sz w:val="16"/>
                <w:szCs w:val="16"/>
              </w:rPr>
            </w:pPr>
          </w:p>
        </w:tc>
        <w:tc>
          <w:tcPr>
            <w:tcW w:w="1703" w:type="dxa"/>
            <w:tcBorders>
              <w:top w:val="nil"/>
              <w:left w:val="nil"/>
              <w:bottom w:val="single" w:sz="8" w:space="0" w:color="FFFFFF"/>
              <w:right w:val="single" w:sz="8" w:space="0" w:color="FFFFFF"/>
            </w:tcBorders>
            <w:shd w:val="clear" w:color="000000" w:fill="A7BFDE"/>
            <w:vAlign w:val="center"/>
          </w:tcPr>
          <w:p w:rsidR="0075479B" w:rsidRPr="004B574E" w:rsidRDefault="0075479B">
            <w:pPr>
              <w:jc w:val="right"/>
              <w:rPr>
                <w:rFonts w:ascii="Arial" w:hAnsi="Arial" w:cs="Arial"/>
                <w:color w:val="000000"/>
                <w:sz w:val="16"/>
                <w:szCs w:val="16"/>
              </w:rPr>
            </w:pPr>
          </w:p>
        </w:tc>
        <w:tc>
          <w:tcPr>
            <w:tcW w:w="1051" w:type="dxa"/>
            <w:tcBorders>
              <w:top w:val="nil"/>
              <w:left w:val="nil"/>
              <w:bottom w:val="single" w:sz="8" w:space="0" w:color="FFFFFF"/>
              <w:right w:val="single" w:sz="8" w:space="0" w:color="FFFFFF"/>
            </w:tcBorders>
            <w:shd w:val="clear" w:color="000000" w:fill="A7BFDE"/>
            <w:vAlign w:val="center"/>
            <w:hideMark/>
          </w:tcPr>
          <w:p w:rsidR="0075479B" w:rsidRPr="004B574E" w:rsidRDefault="0075479B">
            <w:pPr>
              <w:jc w:val="right"/>
              <w:rPr>
                <w:rFonts w:ascii="Arial" w:hAnsi="Arial" w:cs="Arial"/>
                <w:color w:val="000000"/>
                <w:sz w:val="16"/>
                <w:szCs w:val="16"/>
              </w:rPr>
            </w:pPr>
            <w:r w:rsidRPr="004B574E">
              <w:rPr>
                <w:rFonts w:ascii="Arial" w:hAnsi="Arial" w:cs="Arial"/>
                <w:color w:val="000000"/>
                <w:sz w:val="16"/>
                <w:szCs w:val="16"/>
              </w:rPr>
              <w:t> </w:t>
            </w:r>
          </w:p>
        </w:tc>
      </w:tr>
      <w:tr w:rsidR="0075479B" w:rsidRPr="004B574E" w:rsidTr="00160454">
        <w:trPr>
          <w:trHeight w:val="413"/>
          <w:jc w:val="center"/>
        </w:trPr>
        <w:tc>
          <w:tcPr>
            <w:tcW w:w="2992" w:type="dxa"/>
            <w:tcBorders>
              <w:top w:val="single" w:sz="8" w:space="0" w:color="FFFFFF"/>
              <w:left w:val="single" w:sz="8" w:space="0" w:color="FFFFFF"/>
              <w:bottom w:val="single" w:sz="8" w:space="0" w:color="FFFFFF"/>
              <w:right w:val="single" w:sz="12" w:space="0" w:color="FFFFFF"/>
            </w:tcBorders>
            <w:shd w:val="clear" w:color="000000" w:fill="4F81BD"/>
            <w:vAlign w:val="center"/>
            <w:hideMark/>
          </w:tcPr>
          <w:p w:rsidR="0075479B" w:rsidRPr="004B574E" w:rsidRDefault="0075479B">
            <w:pPr>
              <w:jc w:val="both"/>
              <w:rPr>
                <w:rFonts w:ascii="Arial" w:hAnsi="Arial" w:cs="Arial"/>
                <w:b/>
                <w:bCs/>
                <w:color w:val="000000"/>
                <w:sz w:val="16"/>
                <w:szCs w:val="16"/>
              </w:rPr>
            </w:pPr>
            <w:r w:rsidRPr="004B574E">
              <w:rPr>
                <w:rFonts w:ascii="Arial" w:hAnsi="Arial" w:cs="Arial"/>
                <w:b/>
                <w:bCs/>
                <w:color w:val="000000"/>
                <w:sz w:val="16"/>
                <w:szCs w:val="16"/>
              </w:rPr>
              <w:t>Suma</w:t>
            </w:r>
          </w:p>
        </w:tc>
        <w:tc>
          <w:tcPr>
            <w:tcW w:w="1667"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b/>
                <w:bCs/>
                <w:color w:val="000000"/>
                <w:sz w:val="16"/>
                <w:szCs w:val="16"/>
              </w:rPr>
            </w:pPr>
            <w:r w:rsidRPr="004B574E">
              <w:rPr>
                <w:rFonts w:ascii="Arial" w:hAnsi="Arial" w:cs="Arial"/>
                <w:b/>
                <w:bCs/>
                <w:color w:val="000000"/>
                <w:sz w:val="16"/>
                <w:szCs w:val="16"/>
              </w:rPr>
              <w:t>$177,942</w:t>
            </w:r>
          </w:p>
        </w:tc>
        <w:tc>
          <w:tcPr>
            <w:tcW w:w="1703"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b/>
                <w:bCs/>
                <w:color w:val="000000"/>
                <w:sz w:val="16"/>
                <w:szCs w:val="16"/>
              </w:rPr>
            </w:pPr>
            <w:r w:rsidRPr="004B574E">
              <w:rPr>
                <w:rFonts w:ascii="Arial" w:hAnsi="Arial" w:cs="Arial"/>
                <w:b/>
                <w:bCs/>
                <w:color w:val="000000"/>
                <w:sz w:val="16"/>
                <w:szCs w:val="16"/>
              </w:rPr>
              <w:t>$177,942</w:t>
            </w:r>
          </w:p>
        </w:tc>
        <w:tc>
          <w:tcPr>
            <w:tcW w:w="1051" w:type="dxa"/>
            <w:tcBorders>
              <w:top w:val="nil"/>
              <w:left w:val="nil"/>
              <w:bottom w:val="single" w:sz="8" w:space="0" w:color="FFFFFF"/>
              <w:right w:val="single" w:sz="8" w:space="0" w:color="FFFFFF"/>
            </w:tcBorders>
            <w:shd w:val="clear" w:color="000000" w:fill="D3DFEE"/>
            <w:vAlign w:val="center"/>
            <w:hideMark/>
          </w:tcPr>
          <w:p w:rsidR="0075479B" w:rsidRPr="004B574E" w:rsidRDefault="0075479B">
            <w:pPr>
              <w:jc w:val="right"/>
              <w:rPr>
                <w:rFonts w:ascii="Arial" w:hAnsi="Arial" w:cs="Arial"/>
                <w:b/>
                <w:bCs/>
                <w:color w:val="000000"/>
                <w:sz w:val="16"/>
                <w:szCs w:val="16"/>
              </w:rPr>
            </w:pPr>
            <w:r w:rsidRPr="004B574E">
              <w:rPr>
                <w:rFonts w:ascii="Arial" w:hAnsi="Arial" w:cs="Arial"/>
                <w:b/>
                <w:bCs/>
                <w:color w:val="000000"/>
                <w:sz w:val="16"/>
                <w:szCs w:val="16"/>
              </w:rPr>
              <w:t>100.0%</w:t>
            </w:r>
          </w:p>
        </w:tc>
      </w:tr>
    </w:tbl>
    <w:p w:rsidR="002A7BA7" w:rsidRPr="004B574E" w:rsidRDefault="002A7BA7" w:rsidP="002A6BA4">
      <w:pPr>
        <w:autoSpaceDE w:val="0"/>
        <w:autoSpaceDN w:val="0"/>
        <w:adjustRightInd w:val="0"/>
        <w:jc w:val="both"/>
        <w:rPr>
          <w:rFonts w:ascii="Arial" w:hAnsi="Arial" w:cs="Arial"/>
          <w:sz w:val="16"/>
          <w:szCs w:val="16"/>
        </w:rPr>
      </w:pPr>
    </w:p>
    <w:p w:rsidR="002A7BA7" w:rsidRPr="004B574E" w:rsidRDefault="004118A9" w:rsidP="002A6BA4">
      <w:pPr>
        <w:autoSpaceDE w:val="0"/>
        <w:autoSpaceDN w:val="0"/>
        <w:adjustRightInd w:val="0"/>
        <w:jc w:val="both"/>
        <w:rPr>
          <w:rFonts w:ascii="Arial" w:hAnsi="Arial" w:cs="Arial"/>
          <w:b/>
          <w:i/>
          <w:sz w:val="20"/>
          <w:szCs w:val="20"/>
          <w:u w:val="single"/>
        </w:rPr>
      </w:pPr>
      <w:r w:rsidRPr="004B574E">
        <w:rPr>
          <w:rFonts w:ascii="Arial" w:hAnsi="Arial" w:cs="Arial"/>
          <w:b/>
          <w:i/>
          <w:sz w:val="20"/>
          <w:szCs w:val="20"/>
          <w:u w:val="single"/>
        </w:rPr>
        <w:t>Recursos propios</w:t>
      </w:r>
      <w:r w:rsidR="00DB4F5F" w:rsidRPr="004B574E">
        <w:rPr>
          <w:rFonts w:ascii="Arial" w:hAnsi="Arial" w:cs="Arial"/>
          <w:b/>
          <w:i/>
          <w:sz w:val="20"/>
          <w:szCs w:val="20"/>
          <w:u w:val="single"/>
        </w:rPr>
        <w:t>.</w:t>
      </w:r>
    </w:p>
    <w:p w:rsidR="00DB4F5F" w:rsidRPr="004B574E" w:rsidRDefault="00DB4F5F" w:rsidP="002A6BA4">
      <w:pPr>
        <w:autoSpaceDE w:val="0"/>
        <w:autoSpaceDN w:val="0"/>
        <w:adjustRightInd w:val="0"/>
        <w:jc w:val="both"/>
        <w:rPr>
          <w:rFonts w:ascii="Arial" w:hAnsi="Arial" w:cs="Arial"/>
          <w:sz w:val="20"/>
          <w:szCs w:val="20"/>
        </w:rPr>
      </w:pPr>
    </w:p>
    <w:p w:rsidR="00DB4F5F" w:rsidRPr="004B574E" w:rsidRDefault="00DB4F5F" w:rsidP="002A6BA4">
      <w:pPr>
        <w:autoSpaceDE w:val="0"/>
        <w:autoSpaceDN w:val="0"/>
        <w:adjustRightInd w:val="0"/>
        <w:jc w:val="both"/>
        <w:rPr>
          <w:rFonts w:ascii="Arial" w:hAnsi="Arial" w:cs="Arial"/>
          <w:sz w:val="20"/>
          <w:szCs w:val="20"/>
        </w:rPr>
      </w:pPr>
      <w:r w:rsidRPr="004B574E">
        <w:rPr>
          <w:rFonts w:ascii="Arial" w:hAnsi="Arial" w:cs="Arial"/>
          <w:sz w:val="20"/>
          <w:szCs w:val="20"/>
        </w:rPr>
        <w:t>Para el ejercicio 201</w:t>
      </w:r>
      <w:r w:rsidR="003C4315" w:rsidRPr="004B574E">
        <w:rPr>
          <w:rFonts w:ascii="Arial" w:hAnsi="Arial" w:cs="Arial"/>
          <w:sz w:val="20"/>
          <w:szCs w:val="20"/>
        </w:rPr>
        <w:t>3</w:t>
      </w:r>
      <w:r w:rsidR="00FF2D88">
        <w:rPr>
          <w:rFonts w:ascii="Arial" w:hAnsi="Arial" w:cs="Arial"/>
          <w:sz w:val="20"/>
          <w:szCs w:val="20"/>
        </w:rPr>
        <w:t xml:space="preserve"> el CIMAV programó</w:t>
      </w:r>
      <w:r w:rsidRPr="004B574E">
        <w:rPr>
          <w:rFonts w:ascii="Arial" w:hAnsi="Arial" w:cs="Arial"/>
          <w:sz w:val="20"/>
          <w:szCs w:val="20"/>
        </w:rPr>
        <w:t xml:space="preserve"> un gasto total de $</w:t>
      </w:r>
      <w:r w:rsidR="003C4315" w:rsidRPr="004B574E">
        <w:rPr>
          <w:rFonts w:ascii="Arial" w:hAnsi="Arial" w:cs="Arial"/>
          <w:sz w:val="20"/>
          <w:szCs w:val="20"/>
        </w:rPr>
        <w:t>54</w:t>
      </w:r>
      <w:r w:rsidR="00FF2D88">
        <w:rPr>
          <w:rFonts w:ascii="Arial" w:hAnsi="Arial" w:cs="Arial"/>
          <w:sz w:val="20"/>
          <w:szCs w:val="20"/>
        </w:rPr>
        <w:t xml:space="preserve">,399 </w:t>
      </w:r>
      <w:r w:rsidRPr="004B574E">
        <w:rPr>
          <w:rFonts w:ascii="Arial" w:hAnsi="Arial" w:cs="Arial"/>
          <w:sz w:val="20"/>
          <w:szCs w:val="20"/>
        </w:rPr>
        <w:t>miles</w:t>
      </w:r>
      <w:r w:rsidR="00FF2D88">
        <w:rPr>
          <w:rFonts w:ascii="Arial" w:hAnsi="Arial" w:cs="Arial"/>
          <w:sz w:val="20"/>
          <w:szCs w:val="20"/>
        </w:rPr>
        <w:t xml:space="preserve"> de pesos</w:t>
      </w:r>
      <w:r w:rsidR="003C4315" w:rsidRPr="004B574E">
        <w:rPr>
          <w:rFonts w:ascii="Arial" w:hAnsi="Arial" w:cs="Arial"/>
          <w:sz w:val="20"/>
          <w:szCs w:val="20"/>
        </w:rPr>
        <w:t>,</w:t>
      </w:r>
      <w:r w:rsidRPr="004B574E">
        <w:rPr>
          <w:rFonts w:ascii="Arial" w:hAnsi="Arial" w:cs="Arial"/>
          <w:sz w:val="20"/>
          <w:szCs w:val="20"/>
        </w:rPr>
        <w:t xml:space="preserve"> </w:t>
      </w:r>
      <w:r w:rsidR="003C4315" w:rsidRPr="004B574E">
        <w:rPr>
          <w:rFonts w:ascii="Arial" w:hAnsi="Arial" w:cs="Arial"/>
          <w:sz w:val="20"/>
          <w:szCs w:val="20"/>
        </w:rPr>
        <w:t>devengando un gasto de $74</w:t>
      </w:r>
      <w:r w:rsidR="00FF2D88">
        <w:rPr>
          <w:rFonts w:ascii="Arial" w:hAnsi="Arial" w:cs="Arial"/>
          <w:sz w:val="20"/>
          <w:szCs w:val="20"/>
        </w:rPr>
        <w:t>,</w:t>
      </w:r>
      <w:r w:rsidR="003C4315" w:rsidRPr="004B574E">
        <w:rPr>
          <w:rFonts w:ascii="Arial" w:hAnsi="Arial" w:cs="Arial"/>
          <w:sz w:val="20"/>
          <w:szCs w:val="20"/>
        </w:rPr>
        <w:t>1</w:t>
      </w:r>
      <w:r w:rsidR="00FF2D88">
        <w:rPr>
          <w:rFonts w:ascii="Arial" w:hAnsi="Arial" w:cs="Arial"/>
          <w:sz w:val="20"/>
          <w:szCs w:val="20"/>
        </w:rPr>
        <w:t>34</w:t>
      </w:r>
      <w:r w:rsidR="003C4315" w:rsidRPr="004B574E">
        <w:rPr>
          <w:rFonts w:ascii="Arial" w:hAnsi="Arial" w:cs="Arial"/>
          <w:sz w:val="20"/>
          <w:szCs w:val="20"/>
        </w:rPr>
        <w:t xml:space="preserve"> miles de pesos, que representa un 36.28% mayor respecto al gasto programado</w:t>
      </w:r>
      <w:r w:rsidR="00FF2D88">
        <w:rPr>
          <w:rFonts w:ascii="Arial" w:hAnsi="Arial" w:cs="Arial"/>
          <w:sz w:val="20"/>
          <w:szCs w:val="20"/>
        </w:rPr>
        <w:t>.</w:t>
      </w:r>
      <w:r w:rsidR="003C4315" w:rsidRPr="004B574E">
        <w:rPr>
          <w:rFonts w:ascii="Arial" w:hAnsi="Arial" w:cs="Arial"/>
          <w:sz w:val="20"/>
          <w:szCs w:val="20"/>
        </w:rPr>
        <w:t xml:space="preserve"> </w:t>
      </w:r>
      <w:r w:rsidR="00FF2D88">
        <w:rPr>
          <w:rFonts w:ascii="Arial" w:hAnsi="Arial" w:cs="Arial"/>
          <w:sz w:val="20"/>
          <w:szCs w:val="20"/>
        </w:rPr>
        <w:t>D</w:t>
      </w:r>
      <w:r w:rsidR="003C4315" w:rsidRPr="004B574E">
        <w:rPr>
          <w:rFonts w:ascii="Arial" w:hAnsi="Arial" w:cs="Arial"/>
          <w:sz w:val="20"/>
          <w:szCs w:val="20"/>
        </w:rPr>
        <w:t xml:space="preserve">e acuerdo </w:t>
      </w:r>
      <w:r w:rsidRPr="004B574E">
        <w:rPr>
          <w:rFonts w:ascii="Arial" w:hAnsi="Arial" w:cs="Arial"/>
          <w:sz w:val="20"/>
          <w:szCs w:val="20"/>
        </w:rPr>
        <w:t xml:space="preserve"> al análisis mostrado se destaca</w:t>
      </w:r>
      <w:r w:rsidR="003C4315" w:rsidRPr="004B574E">
        <w:rPr>
          <w:rFonts w:ascii="Arial" w:hAnsi="Arial" w:cs="Arial"/>
          <w:sz w:val="20"/>
          <w:szCs w:val="20"/>
        </w:rPr>
        <w:t>n los s</w:t>
      </w:r>
      <w:r w:rsidR="00FF2D88">
        <w:rPr>
          <w:rFonts w:ascii="Arial" w:hAnsi="Arial" w:cs="Arial"/>
          <w:sz w:val="20"/>
          <w:szCs w:val="20"/>
        </w:rPr>
        <w:t>ub</w:t>
      </w:r>
      <w:r w:rsidRPr="004B574E">
        <w:rPr>
          <w:rFonts w:ascii="Arial" w:hAnsi="Arial" w:cs="Arial"/>
          <w:sz w:val="20"/>
          <w:szCs w:val="20"/>
        </w:rPr>
        <w:t>ejercicio</w:t>
      </w:r>
      <w:r w:rsidR="003C4315" w:rsidRPr="004B574E">
        <w:rPr>
          <w:rFonts w:ascii="Arial" w:hAnsi="Arial" w:cs="Arial"/>
          <w:sz w:val="20"/>
          <w:szCs w:val="20"/>
        </w:rPr>
        <w:t>s en los capítulos 1000 y 5000 del 89.31% y 43.38% respectivamente</w:t>
      </w:r>
      <w:r w:rsidR="00FF2D88">
        <w:rPr>
          <w:rFonts w:ascii="Arial" w:hAnsi="Arial" w:cs="Arial"/>
          <w:sz w:val="20"/>
          <w:szCs w:val="20"/>
        </w:rPr>
        <w:t>. T</w:t>
      </w:r>
      <w:r w:rsidR="003C4315" w:rsidRPr="004B574E">
        <w:rPr>
          <w:rFonts w:ascii="Arial" w:hAnsi="Arial" w:cs="Arial"/>
          <w:sz w:val="20"/>
          <w:szCs w:val="20"/>
        </w:rPr>
        <w:t>oma</w:t>
      </w:r>
      <w:r w:rsidR="00FF2D88">
        <w:rPr>
          <w:rFonts w:ascii="Arial" w:hAnsi="Arial" w:cs="Arial"/>
          <w:sz w:val="20"/>
          <w:szCs w:val="20"/>
        </w:rPr>
        <w:t>n</w:t>
      </w:r>
      <w:r w:rsidR="003C4315" w:rsidRPr="004B574E">
        <w:rPr>
          <w:rFonts w:ascii="Arial" w:hAnsi="Arial" w:cs="Arial"/>
          <w:sz w:val="20"/>
          <w:szCs w:val="20"/>
        </w:rPr>
        <w:t>do como referencia el ejercicio 2012, el gasto de operación (2000,</w:t>
      </w:r>
      <w:r w:rsidR="00FF2D88">
        <w:rPr>
          <w:rFonts w:ascii="Arial" w:hAnsi="Arial" w:cs="Arial"/>
          <w:sz w:val="20"/>
          <w:szCs w:val="20"/>
        </w:rPr>
        <w:t xml:space="preserve"> </w:t>
      </w:r>
      <w:r w:rsidR="003C4315" w:rsidRPr="004B574E">
        <w:rPr>
          <w:rFonts w:ascii="Arial" w:hAnsi="Arial" w:cs="Arial"/>
          <w:sz w:val="20"/>
          <w:szCs w:val="20"/>
        </w:rPr>
        <w:t>3000 y 4000) tuvo un incremento del 14.06%</w:t>
      </w:r>
      <w:r w:rsidR="00FF2D88">
        <w:rPr>
          <w:rFonts w:ascii="Arial" w:hAnsi="Arial" w:cs="Arial"/>
          <w:sz w:val="20"/>
          <w:szCs w:val="20"/>
        </w:rPr>
        <w:t xml:space="preserve">, </w:t>
      </w:r>
      <w:r w:rsidR="003C4315" w:rsidRPr="004B574E">
        <w:rPr>
          <w:rFonts w:ascii="Arial" w:hAnsi="Arial" w:cs="Arial"/>
          <w:sz w:val="20"/>
          <w:szCs w:val="20"/>
        </w:rPr>
        <w:t xml:space="preserve"> inversión del 57.53% y una disminución en </w:t>
      </w:r>
      <w:r w:rsidR="00FF2D88">
        <w:rPr>
          <w:rFonts w:ascii="Arial" w:hAnsi="Arial" w:cs="Arial"/>
          <w:sz w:val="20"/>
          <w:szCs w:val="20"/>
        </w:rPr>
        <w:t>servicios personales</w:t>
      </w:r>
      <w:r w:rsidR="003C4315" w:rsidRPr="004B574E">
        <w:rPr>
          <w:rFonts w:ascii="Arial" w:hAnsi="Arial" w:cs="Arial"/>
          <w:sz w:val="20"/>
          <w:szCs w:val="20"/>
        </w:rPr>
        <w:t xml:space="preserve"> del 87.55%.</w:t>
      </w:r>
    </w:p>
    <w:p w:rsidR="00DB4F5F" w:rsidRPr="004B574E" w:rsidRDefault="00DB4F5F" w:rsidP="002A6BA4">
      <w:pPr>
        <w:autoSpaceDE w:val="0"/>
        <w:autoSpaceDN w:val="0"/>
        <w:adjustRightInd w:val="0"/>
        <w:jc w:val="both"/>
        <w:rPr>
          <w:rFonts w:ascii="Arial" w:hAnsi="Arial" w:cs="Arial"/>
          <w:sz w:val="16"/>
          <w:szCs w:val="16"/>
        </w:rPr>
      </w:pPr>
    </w:p>
    <w:p w:rsidR="00DB4F5F" w:rsidRPr="004B574E" w:rsidRDefault="004B574E" w:rsidP="004B574E">
      <w:pPr>
        <w:autoSpaceDE w:val="0"/>
        <w:autoSpaceDN w:val="0"/>
        <w:adjustRightInd w:val="0"/>
        <w:jc w:val="center"/>
        <w:rPr>
          <w:rFonts w:ascii="Arial" w:hAnsi="Arial" w:cs="Arial"/>
          <w:b/>
          <w:sz w:val="20"/>
          <w:szCs w:val="20"/>
        </w:rPr>
      </w:pPr>
      <w:r w:rsidRPr="004B574E">
        <w:rPr>
          <w:rFonts w:ascii="Arial" w:hAnsi="Arial" w:cs="Arial"/>
          <w:b/>
          <w:sz w:val="20"/>
          <w:szCs w:val="20"/>
        </w:rPr>
        <w:t>Miles de pesos</w:t>
      </w:r>
    </w:p>
    <w:tbl>
      <w:tblPr>
        <w:tblW w:w="7920" w:type="dxa"/>
        <w:tblInd w:w="60" w:type="dxa"/>
        <w:tblCellMar>
          <w:left w:w="70" w:type="dxa"/>
          <w:right w:w="70" w:type="dxa"/>
        </w:tblCellMar>
        <w:tblLook w:val="04A0"/>
      </w:tblPr>
      <w:tblGrid>
        <w:gridCol w:w="3820"/>
        <w:gridCol w:w="1420"/>
        <w:gridCol w:w="1600"/>
        <w:gridCol w:w="1080"/>
      </w:tblGrid>
      <w:tr w:rsidR="003C4315" w:rsidTr="003C4315">
        <w:trPr>
          <w:trHeight w:val="315"/>
        </w:trPr>
        <w:tc>
          <w:tcPr>
            <w:tcW w:w="3820"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3C4315" w:rsidRPr="004B574E" w:rsidRDefault="003C4315">
            <w:pPr>
              <w:jc w:val="center"/>
              <w:rPr>
                <w:rFonts w:ascii="Arial" w:hAnsi="Arial" w:cs="Arial"/>
                <w:b/>
                <w:bCs/>
                <w:color w:val="FFFFFF"/>
                <w:sz w:val="16"/>
                <w:szCs w:val="16"/>
              </w:rPr>
            </w:pPr>
            <w:r w:rsidRPr="004B574E">
              <w:rPr>
                <w:rFonts w:ascii="Arial" w:hAnsi="Arial" w:cs="Arial"/>
                <w:b/>
                <w:bCs/>
                <w:color w:val="FFFFFF"/>
                <w:sz w:val="16"/>
                <w:szCs w:val="16"/>
              </w:rPr>
              <w:t>Concepto del gasto</w:t>
            </w:r>
          </w:p>
        </w:tc>
        <w:tc>
          <w:tcPr>
            <w:tcW w:w="1420"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3C4315" w:rsidRPr="004B574E" w:rsidRDefault="003C4315">
            <w:pPr>
              <w:jc w:val="center"/>
              <w:rPr>
                <w:rFonts w:ascii="Arial" w:hAnsi="Arial" w:cs="Arial"/>
                <w:b/>
                <w:bCs/>
                <w:color w:val="FFFFFF"/>
                <w:sz w:val="16"/>
                <w:szCs w:val="16"/>
              </w:rPr>
            </w:pPr>
            <w:r w:rsidRPr="004B574E">
              <w:rPr>
                <w:rFonts w:ascii="Arial" w:hAnsi="Arial" w:cs="Arial"/>
                <w:b/>
                <w:bCs/>
                <w:color w:val="FFFFFF"/>
                <w:sz w:val="16"/>
                <w:szCs w:val="16"/>
              </w:rPr>
              <w:t>Programado Modificado</w:t>
            </w:r>
          </w:p>
        </w:tc>
        <w:tc>
          <w:tcPr>
            <w:tcW w:w="1600" w:type="dxa"/>
            <w:vMerge w:val="restart"/>
            <w:tcBorders>
              <w:top w:val="single" w:sz="8" w:space="0" w:color="FFFFFF"/>
              <w:left w:val="single" w:sz="8" w:space="0" w:color="FFFFFF"/>
              <w:bottom w:val="single" w:sz="8" w:space="0" w:color="FFFFFF"/>
              <w:right w:val="single" w:sz="8" w:space="0" w:color="FFFFFF"/>
            </w:tcBorders>
            <w:shd w:val="clear" w:color="000000" w:fill="4F81BD"/>
            <w:vAlign w:val="center"/>
            <w:hideMark/>
          </w:tcPr>
          <w:p w:rsidR="003C4315" w:rsidRPr="004B574E" w:rsidRDefault="003C4315">
            <w:pPr>
              <w:jc w:val="center"/>
              <w:rPr>
                <w:rFonts w:ascii="Arial" w:hAnsi="Arial" w:cs="Arial"/>
                <w:b/>
                <w:bCs/>
                <w:color w:val="FFFFFF"/>
                <w:sz w:val="16"/>
                <w:szCs w:val="16"/>
              </w:rPr>
            </w:pPr>
            <w:r w:rsidRPr="004B574E">
              <w:rPr>
                <w:rFonts w:ascii="Arial" w:hAnsi="Arial" w:cs="Arial"/>
                <w:b/>
                <w:bCs/>
                <w:color w:val="FFFFFF"/>
                <w:sz w:val="16"/>
                <w:szCs w:val="16"/>
              </w:rPr>
              <w:t>Ejercido devengado</w:t>
            </w:r>
          </w:p>
        </w:tc>
        <w:tc>
          <w:tcPr>
            <w:tcW w:w="1080" w:type="dxa"/>
            <w:tcBorders>
              <w:top w:val="single" w:sz="8" w:space="0" w:color="FFFFFF"/>
              <w:left w:val="nil"/>
              <w:bottom w:val="single" w:sz="12" w:space="0" w:color="FFFFFF"/>
              <w:right w:val="single" w:sz="8" w:space="0" w:color="FFFFFF"/>
            </w:tcBorders>
            <w:shd w:val="clear" w:color="000000" w:fill="4F81BD"/>
            <w:vAlign w:val="center"/>
            <w:hideMark/>
          </w:tcPr>
          <w:p w:rsidR="003C4315" w:rsidRPr="004B574E" w:rsidRDefault="003C4315">
            <w:pPr>
              <w:jc w:val="center"/>
              <w:rPr>
                <w:rFonts w:ascii="Arial" w:hAnsi="Arial" w:cs="Arial"/>
                <w:b/>
                <w:bCs/>
                <w:color w:val="FFFFFF"/>
                <w:sz w:val="16"/>
                <w:szCs w:val="16"/>
              </w:rPr>
            </w:pPr>
            <w:r w:rsidRPr="004B574E">
              <w:rPr>
                <w:rFonts w:ascii="Arial" w:hAnsi="Arial" w:cs="Arial"/>
                <w:b/>
                <w:bCs/>
                <w:color w:val="FFFFFF"/>
                <w:sz w:val="16"/>
                <w:szCs w:val="16"/>
              </w:rPr>
              <w:t>Variación</w:t>
            </w:r>
          </w:p>
        </w:tc>
      </w:tr>
      <w:tr w:rsidR="003C4315" w:rsidTr="003C4315">
        <w:trPr>
          <w:trHeight w:val="330"/>
        </w:trPr>
        <w:tc>
          <w:tcPr>
            <w:tcW w:w="3820" w:type="dxa"/>
            <w:vMerge/>
            <w:tcBorders>
              <w:top w:val="single" w:sz="8" w:space="0" w:color="FFFFFF"/>
              <w:left w:val="single" w:sz="8" w:space="0" w:color="FFFFFF"/>
              <w:bottom w:val="single" w:sz="8" w:space="0" w:color="FFFFFF"/>
              <w:right w:val="single" w:sz="8" w:space="0" w:color="FFFFFF"/>
            </w:tcBorders>
            <w:vAlign w:val="center"/>
            <w:hideMark/>
          </w:tcPr>
          <w:p w:rsidR="003C4315" w:rsidRPr="004B574E" w:rsidRDefault="003C4315">
            <w:pPr>
              <w:rPr>
                <w:rFonts w:ascii="Arial" w:hAnsi="Arial" w:cs="Arial"/>
                <w:b/>
                <w:bCs/>
                <w:color w:val="FFFFFF"/>
                <w:sz w:val="16"/>
                <w:szCs w:val="16"/>
              </w:rPr>
            </w:pPr>
          </w:p>
        </w:tc>
        <w:tc>
          <w:tcPr>
            <w:tcW w:w="1420" w:type="dxa"/>
            <w:vMerge/>
            <w:tcBorders>
              <w:top w:val="single" w:sz="8" w:space="0" w:color="FFFFFF"/>
              <w:left w:val="single" w:sz="8" w:space="0" w:color="FFFFFF"/>
              <w:bottom w:val="single" w:sz="8" w:space="0" w:color="FFFFFF"/>
              <w:right w:val="single" w:sz="8" w:space="0" w:color="FFFFFF"/>
            </w:tcBorders>
            <w:vAlign w:val="center"/>
            <w:hideMark/>
          </w:tcPr>
          <w:p w:rsidR="003C4315" w:rsidRPr="004B574E" w:rsidRDefault="003C4315">
            <w:pPr>
              <w:rPr>
                <w:rFonts w:ascii="Arial" w:hAnsi="Arial" w:cs="Arial"/>
                <w:b/>
                <w:bCs/>
                <w:color w:val="FFFFFF"/>
                <w:sz w:val="16"/>
                <w:szCs w:val="16"/>
              </w:rPr>
            </w:pPr>
          </w:p>
        </w:tc>
        <w:tc>
          <w:tcPr>
            <w:tcW w:w="1600" w:type="dxa"/>
            <w:vMerge/>
            <w:tcBorders>
              <w:top w:val="single" w:sz="8" w:space="0" w:color="FFFFFF"/>
              <w:left w:val="single" w:sz="8" w:space="0" w:color="FFFFFF"/>
              <w:bottom w:val="single" w:sz="8" w:space="0" w:color="FFFFFF"/>
              <w:right w:val="single" w:sz="8" w:space="0" w:color="FFFFFF"/>
            </w:tcBorders>
            <w:vAlign w:val="center"/>
            <w:hideMark/>
          </w:tcPr>
          <w:p w:rsidR="003C4315" w:rsidRPr="004B574E" w:rsidRDefault="003C4315">
            <w:pPr>
              <w:rPr>
                <w:rFonts w:ascii="Arial" w:hAnsi="Arial" w:cs="Arial"/>
                <w:b/>
                <w:bCs/>
                <w:color w:val="FFFFFF"/>
                <w:sz w:val="16"/>
                <w:szCs w:val="16"/>
              </w:rPr>
            </w:pPr>
          </w:p>
        </w:tc>
        <w:tc>
          <w:tcPr>
            <w:tcW w:w="1080" w:type="dxa"/>
            <w:tcBorders>
              <w:top w:val="nil"/>
              <w:left w:val="nil"/>
              <w:bottom w:val="single" w:sz="8" w:space="0" w:color="FFFFFF"/>
              <w:right w:val="single" w:sz="8" w:space="0" w:color="FFFFFF"/>
            </w:tcBorders>
            <w:shd w:val="clear" w:color="000000" w:fill="A7BFDE"/>
            <w:vAlign w:val="center"/>
            <w:hideMark/>
          </w:tcPr>
          <w:p w:rsidR="003C4315" w:rsidRPr="004B574E" w:rsidRDefault="003C4315">
            <w:pPr>
              <w:jc w:val="center"/>
              <w:rPr>
                <w:rFonts w:ascii="Arial" w:hAnsi="Arial" w:cs="Arial"/>
                <w:color w:val="000000"/>
                <w:sz w:val="16"/>
                <w:szCs w:val="16"/>
              </w:rPr>
            </w:pPr>
            <w:r w:rsidRPr="004B574E">
              <w:rPr>
                <w:rFonts w:ascii="Arial" w:hAnsi="Arial" w:cs="Arial"/>
                <w:color w:val="000000"/>
                <w:sz w:val="16"/>
                <w:szCs w:val="16"/>
              </w:rPr>
              <w:t>%</w:t>
            </w:r>
          </w:p>
        </w:tc>
      </w:tr>
      <w:tr w:rsidR="003C4315" w:rsidTr="003C4315">
        <w:trPr>
          <w:trHeight w:val="315"/>
        </w:trPr>
        <w:tc>
          <w:tcPr>
            <w:tcW w:w="3820" w:type="dxa"/>
            <w:tcBorders>
              <w:top w:val="nil"/>
              <w:left w:val="single" w:sz="8" w:space="0" w:color="FFFFFF"/>
              <w:bottom w:val="nil"/>
              <w:right w:val="single" w:sz="12" w:space="0" w:color="FFFFFF"/>
            </w:tcBorders>
            <w:shd w:val="clear" w:color="000000" w:fill="4F81BD"/>
            <w:vAlign w:val="bottom"/>
            <w:hideMark/>
          </w:tcPr>
          <w:p w:rsidR="003C4315" w:rsidRPr="004B574E" w:rsidRDefault="003C4315">
            <w:pPr>
              <w:jc w:val="both"/>
              <w:rPr>
                <w:rFonts w:ascii="Arial" w:hAnsi="Arial" w:cs="Arial"/>
                <w:b/>
                <w:bCs/>
                <w:color w:val="000000"/>
                <w:sz w:val="16"/>
                <w:szCs w:val="16"/>
              </w:rPr>
            </w:pPr>
            <w:r w:rsidRPr="004B574E">
              <w:rPr>
                <w:rFonts w:ascii="Arial" w:hAnsi="Arial" w:cs="Arial"/>
                <w:b/>
                <w:bCs/>
                <w:color w:val="000000"/>
                <w:sz w:val="16"/>
                <w:szCs w:val="16"/>
              </w:rPr>
              <w:t>Servicios Personales</w:t>
            </w:r>
          </w:p>
        </w:tc>
        <w:tc>
          <w:tcPr>
            <w:tcW w:w="142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4,426</w:t>
            </w:r>
          </w:p>
        </w:tc>
        <w:tc>
          <w:tcPr>
            <w:tcW w:w="160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473</w:t>
            </w:r>
          </w:p>
        </w:tc>
        <w:tc>
          <w:tcPr>
            <w:tcW w:w="108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-89.32%</w:t>
            </w:r>
          </w:p>
        </w:tc>
      </w:tr>
      <w:tr w:rsidR="003C4315" w:rsidTr="003C4315">
        <w:trPr>
          <w:trHeight w:val="315"/>
        </w:trPr>
        <w:tc>
          <w:tcPr>
            <w:tcW w:w="3820" w:type="dxa"/>
            <w:tcBorders>
              <w:top w:val="single" w:sz="8" w:space="0" w:color="FFFFFF"/>
              <w:left w:val="single" w:sz="8" w:space="0" w:color="FFFFFF"/>
              <w:bottom w:val="nil"/>
              <w:right w:val="single" w:sz="12" w:space="0" w:color="FFFFFF"/>
            </w:tcBorders>
            <w:shd w:val="clear" w:color="000000" w:fill="4F81BD"/>
            <w:vAlign w:val="bottom"/>
            <w:hideMark/>
          </w:tcPr>
          <w:p w:rsidR="003C4315" w:rsidRPr="004B574E" w:rsidRDefault="003C4315">
            <w:pPr>
              <w:jc w:val="both"/>
              <w:rPr>
                <w:rFonts w:ascii="Arial" w:hAnsi="Arial" w:cs="Arial"/>
                <w:b/>
                <w:bCs/>
                <w:color w:val="000000"/>
                <w:sz w:val="16"/>
                <w:szCs w:val="16"/>
              </w:rPr>
            </w:pPr>
            <w:r w:rsidRPr="004B574E">
              <w:rPr>
                <w:rFonts w:ascii="Arial" w:hAnsi="Arial" w:cs="Arial"/>
                <w:b/>
                <w:bCs/>
                <w:color w:val="000000"/>
                <w:sz w:val="16"/>
                <w:szCs w:val="16"/>
              </w:rPr>
              <w:t>Materiales y Suministros</w:t>
            </w:r>
          </w:p>
        </w:tc>
        <w:tc>
          <w:tcPr>
            <w:tcW w:w="1420" w:type="dxa"/>
            <w:tcBorders>
              <w:top w:val="nil"/>
              <w:left w:val="nil"/>
              <w:bottom w:val="single" w:sz="8" w:space="0" w:color="FFFFFF"/>
              <w:right w:val="single" w:sz="8" w:space="0" w:color="FFFFFF"/>
            </w:tcBorders>
            <w:shd w:val="clear" w:color="000000" w:fill="A7BFD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8,475</w:t>
            </w:r>
          </w:p>
        </w:tc>
        <w:tc>
          <w:tcPr>
            <w:tcW w:w="1600" w:type="dxa"/>
            <w:tcBorders>
              <w:top w:val="nil"/>
              <w:left w:val="nil"/>
              <w:bottom w:val="single" w:sz="8" w:space="0" w:color="FFFFFF"/>
              <w:right w:val="single" w:sz="8" w:space="0" w:color="FFFFFF"/>
            </w:tcBorders>
            <w:shd w:val="clear" w:color="000000" w:fill="A7BFD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8,265</w:t>
            </w:r>
          </w:p>
        </w:tc>
        <w:tc>
          <w:tcPr>
            <w:tcW w:w="1080" w:type="dxa"/>
            <w:tcBorders>
              <w:top w:val="nil"/>
              <w:left w:val="nil"/>
              <w:bottom w:val="single" w:sz="8" w:space="0" w:color="FFFFFF"/>
              <w:right w:val="single" w:sz="8" w:space="0" w:color="FFFFFF"/>
            </w:tcBorders>
            <w:shd w:val="clear" w:color="000000" w:fill="A7BFD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-2.47%</w:t>
            </w:r>
          </w:p>
        </w:tc>
      </w:tr>
      <w:tr w:rsidR="003C4315" w:rsidTr="003C4315">
        <w:trPr>
          <w:trHeight w:val="315"/>
        </w:trPr>
        <w:tc>
          <w:tcPr>
            <w:tcW w:w="3820" w:type="dxa"/>
            <w:tcBorders>
              <w:top w:val="single" w:sz="8" w:space="0" w:color="FFFFFF"/>
              <w:left w:val="single" w:sz="8" w:space="0" w:color="FFFFFF"/>
              <w:bottom w:val="nil"/>
              <w:right w:val="single" w:sz="12" w:space="0" w:color="FFFFFF"/>
            </w:tcBorders>
            <w:shd w:val="clear" w:color="000000" w:fill="4F81BD"/>
            <w:vAlign w:val="bottom"/>
            <w:hideMark/>
          </w:tcPr>
          <w:p w:rsidR="003C4315" w:rsidRPr="004B574E" w:rsidRDefault="003C4315">
            <w:pPr>
              <w:jc w:val="both"/>
              <w:rPr>
                <w:rFonts w:ascii="Arial" w:hAnsi="Arial" w:cs="Arial"/>
                <w:b/>
                <w:bCs/>
                <w:color w:val="000000"/>
                <w:sz w:val="16"/>
                <w:szCs w:val="16"/>
              </w:rPr>
            </w:pPr>
            <w:r w:rsidRPr="004B574E">
              <w:rPr>
                <w:rFonts w:ascii="Arial" w:hAnsi="Arial" w:cs="Arial"/>
                <w:b/>
                <w:bCs/>
                <w:color w:val="000000"/>
                <w:sz w:val="16"/>
                <w:szCs w:val="16"/>
              </w:rPr>
              <w:t>Servicios Generales</w:t>
            </w:r>
          </w:p>
        </w:tc>
        <w:tc>
          <w:tcPr>
            <w:tcW w:w="142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18,099</w:t>
            </w:r>
          </w:p>
        </w:tc>
        <w:tc>
          <w:tcPr>
            <w:tcW w:w="160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13,532</w:t>
            </w:r>
          </w:p>
        </w:tc>
        <w:tc>
          <w:tcPr>
            <w:tcW w:w="108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-25.24%</w:t>
            </w:r>
          </w:p>
        </w:tc>
      </w:tr>
      <w:tr w:rsidR="003C4315" w:rsidTr="003C4315">
        <w:trPr>
          <w:trHeight w:val="315"/>
        </w:trPr>
        <w:tc>
          <w:tcPr>
            <w:tcW w:w="3820" w:type="dxa"/>
            <w:tcBorders>
              <w:top w:val="single" w:sz="8" w:space="0" w:color="FFFFFF"/>
              <w:left w:val="single" w:sz="8" w:space="0" w:color="FFFFFF"/>
              <w:bottom w:val="nil"/>
              <w:right w:val="single" w:sz="12" w:space="0" w:color="FFFFFF"/>
            </w:tcBorders>
            <w:shd w:val="clear" w:color="000000" w:fill="4F81BD"/>
            <w:vAlign w:val="bottom"/>
            <w:hideMark/>
          </w:tcPr>
          <w:p w:rsidR="003C4315" w:rsidRPr="004B574E" w:rsidRDefault="003C4315">
            <w:pPr>
              <w:jc w:val="both"/>
              <w:rPr>
                <w:rFonts w:ascii="Arial" w:hAnsi="Arial" w:cs="Arial"/>
                <w:b/>
                <w:bCs/>
                <w:color w:val="000000"/>
                <w:sz w:val="16"/>
                <w:szCs w:val="16"/>
              </w:rPr>
            </w:pPr>
            <w:r w:rsidRPr="004B574E">
              <w:rPr>
                <w:rFonts w:ascii="Arial" w:hAnsi="Arial" w:cs="Arial"/>
                <w:b/>
                <w:bCs/>
                <w:color w:val="000000"/>
                <w:sz w:val="16"/>
                <w:szCs w:val="16"/>
              </w:rPr>
              <w:t>Transferencias y otras erogaciones</w:t>
            </w:r>
          </w:p>
        </w:tc>
        <w:tc>
          <w:tcPr>
            <w:tcW w:w="1420" w:type="dxa"/>
            <w:tcBorders>
              <w:top w:val="nil"/>
              <w:left w:val="nil"/>
              <w:bottom w:val="single" w:sz="8" w:space="0" w:color="FFFFFF"/>
              <w:right w:val="single" w:sz="8" w:space="0" w:color="FFFFFF"/>
            </w:tcBorders>
            <w:shd w:val="clear" w:color="000000" w:fill="A7BFD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16,399</w:t>
            </w:r>
          </w:p>
        </w:tc>
        <w:tc>
          <w:tcPr>
            <w:tcW w:w="1600" w:type="dxa"/>
            <w:tcBorders>
              <w:top w:val="nil"/>
              <w:left w:val="nil"/>
              <w:bottom w:val="single" w:sz="8" w:space="0" w:color="FFFFFF"/>
              <w:right w:val="single" w:sz="8" w:space="0" w:color="FFFFFF"/>
            </w:tcBorders>
            <w:shd w:val="clear" w:color="000000" w:fill="A7BFD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47,901</w:t>
            </w:r>
          </w:p>
        </w:tc>
        <w:tc>
          <w:tcPr>
            <w:tcW w:w="1080" w:type="dxa"/>
            <w:tcBorders>
              <w:top w:val="nil"/>
              <w:left w:val="nil"/>
              <w:bottom w:val="single" w:sz="8" w:space="0" w:color="FFFFFF"/>
              <w:right w:val="single" w:sz="8" w:space="0" w:color="FFFFFF"/>
            </w:tcBorders>
            <w:shd w:val="clear" w:color="000000" w:fill="A7BFD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192.10%</w:t>
            </w:r>
          </w:p>
        </w:tc>
      </w:tr>
      <w:tr w:rsidR="003C4315" w:rsidTr="003C4315">
        <w:trPr>
          <w:trHeight w:val="315"/>
        </w:trPr>
        <w:tc>
          <w:tcPr>
            <w:tcW w:w="3820" w:type="dxa"/>
            <w:tcBorders>
              <w:top w:val="single" w:sz="8" w:space="0" w:color="FFFFFF"/>
              <w:left w:val="single" w:sz="8" w:space="0" w:color="FFFFFF"/>
              <w:bottom w:val="nil"/>
              <w:right w:val="single" w:sz="12" w:space="0" w:color="FFFFFF"/>
            </w:tcBorders>
            <w:shd w:val="clear" w:color="000000" w:fill="4F81BD"/>
            <w:vAlign w:val="bottom"/>
            <w:hideMark/>
          </w:tcPr>
          <w:p w:rsidR="003C4315" w:rsidRPr="004B574E" w:rsidRDefault="003C4315">
            <w:pPr>
              <w:rPr>
                <w:rFonts w:ascii="Arial" w:hAnsi="Arial" w:cs="Arial"/>
                <w:b/>
                <w:bCs/>
                <w:color w:val="000000"/>
                <w:sz w:val="16"/>
                <w:szCs w:val="16"/>
              </w:rPr>
            </w:pPr>
            <w:r w:rsidRPr="004B574E">
              <w:rPr>
                <w:rFonts w:ascii="Arial" w:hAnsi="Arial" w:cs="Arial"/>
                <w:b/>
                <w:bCs/>
                <w:color w:val="000000"/>
                <w:sz w:val="16"/>
                <w:szCs w:val="16"/>
              </w:rPr>
              <w:t>Bienes Muebles e Inmuebles</w:t>
            </w:r>
          </w:p>
        </w:tc>
        <w:tc>
          <w:tcPr>
            <w:tcW w:w="142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7,000</w:t>
            </w:r>
          </w:p>
        </w:tc>
        <w:tc>
          <w:tcPr>
            <w:tcW w:w="160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color w:val="000000"/>
                <w:sz w:val="16"/>
                <w:szCs w:val="16"/>
              </w:rPr>
            </w:pPr>
            <w:r w:rsidRPr="004B574E">
              <w:rPr>
                <w:rFonts w:ascii="Arial" w:hAnsi="Arial" w:cs="Arial"/>
                <w:color w:val="000000"/>
                <w:sz w:val="16"/>
                <w:szCs w:val="16"/>
              </w:rPr>
              <w:t>3,963</w:t>
            </w:r>
          </w:p>
        </w:tc>
        <w:tc>
          <w:tcPr>
            <w:tcW w:w="108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-43.38%</w:t>
            </w:r>
          </w:p>
        </w:tc>
      </w:tr>
      <w:tr w:rsidR="003C4315" w:rsidTr="00E31679">
        <w:trPr>
          <w:trHeight w:val="315"/>
        </w:trPr>
        <w:tc>
          <w:tcPr>
            <w:tcW w:w="3820" w:type="dxa"/>
            <w:tcBorders>
              <w:top w:val="single" w:sz="8" w:space="0" w:color="FFFFFF"/>
              <w:left w:val="single" w:sz="8" w:space="0" w:color="FFFFFF"/>
              <w:bottom w:val="nil"/>
              <w:right w:val="single" w:sz="12" w:space="0" w:color="FFFFFF"/>
            </w:tcBorders>
            <w:shd w:val="clear" w:color="000000" w:fill="4F81BD"/>
            <w:vAlign w:val="bottom"/>
            <w:hideMark/>
          </w:tcPr>
          <w:p w:rsidR="003C4315" w:rsidRPr="004B574E" w:rsidRDefault="003C4315">
            <w:pPr>
              <w:jc w:val="both"/>
              <w:rPr>
                <w:rFonts w:ascii="Arial" w:hAnsi="Arial" w:cs="Arial"/>
                <w:b/>
                <w:bCs/>
                <w:color w:val="000000"/>
                <w:sz w:val="16"/>
                <w:szCs w:val="16"/>
              </w:rPr>
            </w:pPr>
            <w:r w:rsidRPr="004B574E">
              <w:rPr>
                <w:rFonts w:ascii="Arial" w:hAnsi="Arial" w:cs="Arial"/>
                <w:b/>
                <w:bCs/>
                <w:color w:val="000000"/>
                <w:sz w:val="16"/>
                <w:szCs w:val="16"/>
              </w:rPr>
              <w:t>Obra Pública</w:t>
            </w:r>
          </w:p>
        </w:tc>
        <w:tc>
          <w:tcPr>
            <w:tcW w:w="1420" w:type="dxa"/>
            <w:tcBorders>
              <w:top w:val="nil"/>
              <w:left w:val="nil"/>
              <w:bottom w:val="single" w:sz="8" w:space="0" w:color="FFFFFF"/>
              <w:right w:val="single" w:sz="8" w:space="0" w:color="FFFFFF"/>
            </w:tcBorders>
            <w:shd w:val="clear" w:color="000000" w:fill="A7BFDE"/>
            <w:vAlign w:val="bottom"/>
          </w:tcPr>
          <w:p w:rsidR="003C4315" w:rsidRPr="004B574E" w:rsidRDefault="003C4315">
            <w:pPr>
              <w:jc w:val="right"/>
              <w:rPr>
                <w:rFonts w:ascii="Arial" w:hAnsi="Arial" w:cs="Arial"/>
                <w:color w:val="000000"/>
                <w:sz w:val="16"/>
                <w:szCs w:val="16"/>
              </w:rPr>
            </w:pPr>
          </w:p>
        </w:tc>
        <w:tc>
          <w:tcPr>
            <w:tcW w:w="1600" w:type="dxa"/>
            <w:tcBorders>
              <w:top w:val="nil"/>
              <w:left w:val="nil"/>
              <w:bottom w:val="single" w:sz="8" w:space="0" w:color="FFFFFF"/>
              <w:right w:val="single" w:sz="8" w:space="0" w:color="FFFFFF"/>
            </w:tcBorders>
            <w:shd w:val="clear" w:color="000000" w:fill="A7BFDE"/>
            <w:vAlign w:val="bottom"/>
          </w:tcPr>
          <w:p w:rsidR="003C4315" w:rsidRPr="004B574E" w:rsidRDefault="003C4315">
            <w:pPr>
              <w:jc w:val="right"/>
              <w:rPr>
                <w:rFonts w:ascii="Arial" w:hAnsi="Arial" w:cs="Arial"/>
                <w:color w:val="000000"/>
                <w:sz w:val="16"/>
                <w:szCs w:val="16"/>
              </w:rPr>
            </w:pPr>
          </w:p>
        </w:tc>
        <w:tc>
          <w:tcPr>
            <w:tcW w:w="1080" w:type="dxa"/>
            <w:tcBorders>
              <w:top w:val="nil"/>
              <w:left w:val="nil"/>
              <w:bottom w:val="single" w:sz="8" w:space="0" w:color="FFFFFF"/>
              <w:right w:val="single" w:sz="8" w:space="0" w:color="FFFFFF"/>
            </w:tcBorders>
            <w:shd w:val="clear" w:color="000000" w:fill="A7BFD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 </w:t>
            </w:r>
          </w:p>
        </w:tc>
      </w:tr>
      <w:tr w:rsidR="003C4315" w:rsidTr="003C4315">
        <w:trPr>
          <w:trHeight w:val="315"/>
        </w:trPr>
        <w:tc>
          <w:tcPr>
            <w:tcW w:w="3820" w:type="dxa"/>
            <w:tcBorders>
              <w:top w:val="single" w:sz="8" w:space="0" w:color="FFFFFF"/>
              <w:left w:val="single" w:sz="8" w:space="0" w:color="FFFFFF"/>
              <w:bottom w:val="single" w:sz="8" w:space="0" w:color="FFFFFF"/>
              <w:right w:val="single" w:sz="12" w:space="0" w:color="FFFFFF"/>
            </w:tcBorders>
            <w:shd w:val="clear" w:color="000000" w:fill="4F81BD"/>
            <w:vAlign w:val="bottom"/>
            <w:hideMark/>
          </w:tcPr>
          <w:p w:rsidR="003C4315" w:rsidRPr="004B574E" w:rsidRDefault="003C4315">
            <w:pPr>
              <w:jc w:val="both"/>
              <w:rPr>
                <w:rFonts w:ascii="Arial" w:hAnsi="Arial" w:cs="Arial"/>
                <w:b/>
                <w:bCs/>
                <w:color w:val="000000"/>
                <w:sz w:val="16"/>
                <w:szCs w:val="16"/>
              </w:rPr>
            </w:pPr>
            <w:r w:rsidRPr="004B574E">
              <w:rPr>
                <w:rFonts w:ascii="Arial" w:hAnsi="Arial" w:cs="Arial"/>
                <w:b/>
                <w:bCs/>
                <w:color w:val="000000"/>
                <w:sz w:val="16"/>
                <w:szCs w:val="16"/>
              </w:rPr>
              <w:t>Suma</w:t>
            </w:r>
          </w:p>
        </w:tc>
        <w:tc>
          <w:tcPr>
            <w:tcW w:w="142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$54,399</w:t>
            </w:r>
          </w:p>
        </w:tc>
        <w:tc>
          <w:tcPr>
            <w:tcW w:w="160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$74,134</w:t>
            </w:r>
          </w:p>
        </w:tc>
        <w:tc>
          <w:tcPr>
            <w:tcW w:w="1080" w:type="dxa"/>
            <w:tcBorders>
              <w:top w:val="nil"/>
              <w:left w:val="nil"/>
              <w:bottom w:val="single" w:sz="8" w:space="0" w:color="FFFFFF"/>
              <w:right w:val="single" w:sz="8" w:space="0" w:color="FFFFFF"/>
            </w:tcBorders>
            <w:shd w:val="clear" w:color="000000" w:fill="D3DFEE"/>
            <w:vAlign w:val="bottom"/>
            <w:hideMark/>
          </w:tcPr>
          <w:p w:rsidR="003C4315" w:rsidRPr="004B574E" w:rsidRDefault="003C4315">
            <w:pPr>
              <w:jc w:val="right"/>
              <w:rPr>
                <w:rFonts w:ascii="Arial" w:hAnsi="Arial" w:cs="Arial"/>
                <w:b/>
                <w:bCs/>
                <w:color w:val="000000"/>
                <w:sz w:val="16"/>
                <w:szCs w:val="16"/>
              </w:rPr>
            </w:pPr>
            <w:r w:rsidRPr="004B574E">
              <w:rPr>
                <w:rFonts w:ascii="Arial" w:hAnsi="Arial" w:cs="Arial"/>
                <w:b/>
                <w:bCs/>
                <w:color w:val="000000"/>
                <w:sz w:val="16"/>
                <w:szCs w:val="16"/>
              </w:rPr>
              <w:t>36.28%</w:t>
            </w:r>
          </w:p>
        </w:tc>
      </w:tr>
    </w:tbl>
    <w:p w:rsidR="00E31679" w:rsidRPr="004B574E" w:rsidRDefault="00E31679" w:rsidP="003C4315">
      <w:pPr>
        <w:autoSpaceDE w:val="0"/>
        <w:autoSpaceDN w:val="0"/>
        <w:adjustRightInd w:val="0"/>
        <w:jc w:val="both"/>
        <w:rPr>
          <w:rFonts w:ascii="Arial" w:hAnsi="Arial" w:cs="Arial"/>
          <w:sz w:val="16"/>
          <w:szCs w:val="16"/>
        </w:rPr>
      </w:pPr>
    </w:p>
    <w:p w:rsidR="002A7BA7" w:rsidRPr="004B574E" w:rsidRDefault="003676AB" w:rsidP="002A6BA4">
      <w:pPr>
        <w:autoSpaceDE w:val="0"/>
        <w:autoSpaceDN w:val="0"/>
        <w:adjustRightInd w:val="0"/>
        <w:jc w:val="both"/>
        <w:rPr>
          <w:rFonts w:ascii="Arial" w:hAnsi="Arial" w:cs="Arial"/>
          <w:b/>
          <w:i/>
          <w:sz w:val="20"/>
          <w:szCs w:val="20"/>
        </w:rPr>
      </w:pPr>
      <w:r w:rsidRPr="004B574E">
        <w:rPr>
          <w:rFonts w:ascii="Arial" w:hAnsi="Arial" w:cs="Arial"/>
          <w:b/>
          <w:i/>
          <w:sz w:val="20"/>
          <w:szCs w:val="20"/>
        </w:rPr>
        <w:t>Gasto programado con recursos obtenidos por diversas fuentes de fomento a la ciencia y tecnología.</w:t>
      </w:r>
    </w:p>
    <w:p w:rsidR="002A7BA7" w:rsidRPr="004B574E" w:rsidRDefault="002A7BA7" w:rsidP="002A6BA4">
      <w:pPr>
        <w:autoSpaceDE w:val="0"/>
        <w:autoSpaceDN w:val="0"/>
        <w:adjustRightInd w:val="0"/>
        <w:jc w:val="both"/>
        <w:rPr>
          <w:rFonts w:ascii="Arial" w:hAnsi="Arial" w:cs="Arial"/>
          <w:sz w:val="16"/>
          <w:szCs w:val="16"/>
        </w:rPr>
      </w:pPr>
    </w:p>
    <w:p w:rsidR="002A7BA7" w:rsidRPr="004B574E" w:rsidRDefault="003676AB" w:rsidP="002A6BA4">
      <w:pPr>
        <w:autoSpaceDE w:val="0"/>
        <w:autoSpaceDN w:val="0"/>
        <w:adjustRightInd w:val="0"/>
        <w:jc w:val="both"/>
        <w:rPr>
          <w:rFonts w:ascii="Arial" w:hAnsi="Arial" w:cs="Arial"/>
          <w:sz w:val="20"/>
          <w:szCs w:val="20"/>
        </w:rPr>
      </w:pPr>
      <w:r w:rsidRPr="004B574E">
        <w:rPr>
          <w:rFonts w:ascii="Arial" w:hAnsi="Arial" w:cs="Arial"/>
          <w:sz w:val="20"/>
          <w:szCs w:val="20"/>
        </w:rPr>
        <w:t>Con el objetivo de fortalecer la actividad científica del Centro, se obtienen recursos derivados de diversas convocatorias, y como resultado de la captación de fondos el ejercicio del gasto correspondiente se muestra a continuación.</w:t>
      </w:r>
    </w:p>
    <w:p w:rsidR="00BF00E0" w:rsidRPr="004B574E" w:rsidRDefault="00BE6841" w:rsidP="00BE6841">
      <w:pPr>
        <w:autoSpaceDE w:val="0"/>
        <w:autoSpaceDN w:val="0"/>
        <w:adjustRightInd w:val="0"/>
        <w:jc w:val="both"/>
        <w:rPr>
          <w:rFonts w:ascii="Arial" w:hAnsi="Arial" w:cs="Arial"/>
          <w:sz w:val="20"/>
          <w:szCs w:val="20"/>
        </w:rPr>
      </w:pPr>
      <w:r w:rsidRPr="004B574E">
        <w:rPr>
          <w:rFonts w:ascii="Arial" w:hAnsi="Arial" w:cs="Arial"/>
          <w:sz w:val="20"/>
          <w:szCs w:val="20"/>
        </w:rPr>
        <w:t xml:space="preserve">De acuerdo al análisis que se muestra, las variaciones en cada concepto del gasto no representan un riesgo para el cumplimiento de los objetivos de cada uno de los apoyos que integran este renglón, esto en virtud de que en la generalidad la asignación de recursos abarca hasta 3 ejercicios distintos. </w:t>
      </w:r>
    </w:p>
    <w:p w:rsidR="002A7BA7" w:rsidRDefault="002A7BA7"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Default="0077771A" w:rsidP="00BE6841">
      <w:pPr>
        <w:autoSpaceDE w:val="0"/>
        <w:autoSpaceDN w:val="0"/>
        <w:adjustRightInd w:val="0"/>
        <w:jc w:val="both"/>
        <w:rPr>
          <w:rFonts w:ascii="Arial" w:hAnsi="Arial" w:cs="Arial"/>
          <w:sz w:val="16"/>
          <w:szCs w:val="16"/>
        </w:rPr>
      </w:pPr>
    </w:p>
    <w:p w:rsidR="0077771A" w:rsidRPr="004B574E" w:rsidRDefault="0077771A" w:rsidP="00BE6841">
      <w:pPr>
        <w:autoSpaceDE w:val="0"/>
        <w:autoSpaceDN w:val="0"/>
        <w:adjustRightInd w:val="0"/>
        <w:jc w:val="both"/>
        <w:rPr>
          <w:rFonts w:ascii="Arial" w:hAnsi="Arial" w:cs="Arial"/>
          <w:sz w:val="16"/>
          <w:szCs w:val="16"/>
        </w:rPr>
      </w:pPr>
    </w:p>
    <w:p w:rsidR="002A7BA7" w:rsidRPr="004B574E" w:rsidRDefault="008B0B36" w:rsidP="004B574E">
      <w:pPr>
        <w:autoSpaceDE w:val="0"/>
        <w:autoSpaceDN w:val="0"/>
        <w:adjustRightInd w:val="0"/>
        <w:jc w:val="center"/>
        <w:rPr>
          <w:rFonts w:ascii="Arial" w:hAnsi="Arial" w:cs="Arial"/>
          <w:b/>
          <w:sz w:val="20"/>
          <w:szCs w:val="20"/>
        </w:rPr>
      </w:pPr>
      <w:r w:rsidRPr="004B574E">
        <w:rPr>
          <w:rFonts w:ascii="Arial" w:hAnsi="Arial" w:cs="Arial"/>
          <w:b/>
          <w:sz w:val="20"/>
          <w:szCs w:val="20"/>
        </w:rPr>
        <w:lastRenderedPageBreak/>
        <w:t>M</w:t>
      </w:r>
      <w:r w:rsidR="004B574E" w:rsidRPr="004B574E">
        <w:rPr>
          <w:rFonts w:ascii="Arial" w:hAnsi="Arial" w:cs="Arial"/>
          <w:b/>
          <w:sz w:val="20"/>
          <w:szCs w:val="20"/>
        </w:rPr>
        <w:t>iles de pesos</w:t>
      </w:r>
    </w:p>
    <w:tbl>
      <w:tblPr>
        <w:tblW w:w="7920" w:type="dxa"/>
        <w:tblInd w:w="60" w:type="dxa"/>
        <w:tblCellMar>
          <w:left w:w="70" w:type="dxa"/>
          <w:right w:w="70" w:type="dxa"/>
        </w:tblCellMar>
        <w:tblLook w:val="04A0"/>
      </w:tblPr>
      <w:tblGrid>
        <w:gridCol w:w="3820"/>
        <w:gridCol w:w="1420"/>
        <w:gridCol w:w="1600"/>
        <w:gridCol w:w="1080"/>
      </w:tblGrid>
      <w:tr w:rsidR="00BE6841" w:rsidTr="00BE6841">
        <w:trPr>
          <w:trHeight w:val="315"/>
        </w:trPr>
        <w:tc>
          <w:tcPr>
            <w:tcW w:w="3820" w:type="dxa"/>
            <w:vMerge w:val="restart"/>
            <w:tcBorders>
              <w:top w:val="single" w:sz="8" w:space="0" w:color="auto"/>
              <w:left w:val="single" w:sz="8" w:space="0" w:color="auto"/>
              <w:bottom w:val="single" w:sz="8" w:space="0" w:color="FFFFFF"/>
              <w:right w:val="single" w:sz="8" w:space="0" w:color="FFFFFF"/>
            </w:tcBorders>
            <w:shd w:val="clear" w:color="000000" w:fill="4F81BD"/>
            <w:vAlign w:val="center"/>
            <w:hideMark/>
          </w:tcPr>
          <w:p w:rsidR="00BE6841" w:rsidRPr="004B574E" w:rsidRDefault="00BE6841">
            <w:pPr>
              <w:jc w:val="center"/>
              <w:rPr>
                <w:rFonts w:ascii="Arial" w:hAnsi="Arial" w:cs="Arial"/>
                <w:b/>
                <w:bCs/>
                <w:color w:val="FFFFFF"/>
                <w:sz w:val="16"/>
                <w:szCs w:val="16"/>
              </w:rPr>
            </w:pPr>
            <w:r w:rsidRPr="004B574E">
              <w:rPr>
                <w:rFonts w:ascii="Arial" w:hAnsi="Arial" w:cs="Arial"/>
                <w:b/>
                <w:bCs/>
                <w:color w:val="FFFFFF"/>
                <w:sz w:val="16"/>
                <w:szCs w:val="16"/>
              </w:rPr>
              <w:t>Concepto del gasto</w:t>
            </w:r>
          </w:p>
        </w:tc>
        <w:tc>
          <w:tcPr>
            <w:tcW w:w="1420" w:type="dxa"/>
            <w:vMerge w:val="restart"/>
            <w:tcBorders>
              <w:top w:val="single" w:sz="8" w:space="0" w:color="auto"/>
              <w:left w:val="single" w:sz="8" w:space="0" w:color="FFFFFF"/>
              <w:bottom w:val="single" w:sz="8" w:space="0" w:color="FFFFFF"/>
              <w:right w:val="single" w:sz="8" w:space="0" w:color="FFFFFF"/>
            </w:tcBorders>
            <w:shd w:val="clear" w:color="000000" w:fill="4F81BD"/>
            <w:vAlign w:val="center"/>
            <w:hideMark/>
          </w:tcPr>
          <w:p w:rsidR="00BE6841" w:rsidRPr="004B574E" w:rsidRDefault="00BE6841">
            <w:pPr>
              <w:jc w:val="center"/>
              <w:rPr>
                <w:rFonts w:ascii="Arial" w:hAnsi="Arial" w:cs="Arial"/>
                <w:b/>
                <w:bCs/>
                <w:color w:val="FFFFFF"/>
                <w:sz w:val="16"/>
                <w:szCs w:val="16"/>
              </w:rPr>
            </w:pPr>
            <w:r w:rsidRPr="004B574E">
              <w:rPr>
                <w:rFonts w:ascii="Arial" w:hAnsi="Arial" w:cs="Arial"/>
                <w:b/>
                <w:bCs/>
                <w:color w:val="FFFFFF"/>
                <w:sz w:val="16"/>
                <w:szCs w:val="16"/>
              </w:rPr>
              <w:t>Programado Modificado</w:t>
            </w:r>
          </w:p>
        </w:tc>
        <w:tc>
          <w:tcPr>
            <w:tcW w:w="1600" w:type="dxa"/>
            <w:vMerge w:val="restart"/>
            <w:tcBorders>
              <w:top w:val="single" w:sz="8" w:space="0" w:color="auto"/>
              <w:left w:val="single" w:sz="8" w:space="0" w:color="FFFFFF"/>
              <w:bottom w:val="single" w:sz="8" w:space="0" w:color="FFFFFF"/>
              <w:right w:val="single" w:sz="8" w:space="0" w:color="FFFFFF"/>
            </w:tcBorders>
            <w:shd w:val="clear" w:color="000000" w:fill="4F81BD"/>
            <w:vAlign w:val="center"/>
            <w:hideMark/>
          </w:tcPr>
          <w:p w:rsidR="00BE6841" w:rsidRPr="004B574E" w:rsidRDefault="00BE6841">
            <w:pPr>
              <w:jc w:val="center"/>
              <w:rPr>
                <w:rFonts w:ascii="Arial" w:hAnsi="Arial" w:cs="Arial"/>
                <w:b/>
                <w:bCs/>
                <w:color w:val="FFFFFF"/>
                <w:sz w:val="16"/>
                <w:szCs w:val="16"/>
              </w:rPr>
            </w:pPr>
            <w:r w:rsidRPr="004B574E">
              <w:rPr>
                <w:rFonts w:ascii="Arial" w:hAnsi="Arial" w:cs="Arial"/>
                <w:b/>
                <w:bCs/>
                <w:color w:val="FFFFFF"/>
                <w:sz w:val="16"/>
                <w:szCs w:val="16"/>
              </w:rPr>
              <w:t>Ejercido devengado</w:t>
            </w:r>
          </w:p>
        </w:tc>
        <w:tc>
          <w:tcPr>
            <w:tcW w:w="1080" w:type="dxa"/>
            <w:tcBorders>
              <w:top w:val="single" w:sz="8" w:space="0" w:color="auto"/>
              <w:left w:val="nil"/>
              <w:bottom w:val="single" w:sz="12" w:space="0" w:color="FFFFFF"/>
              <w:right w:val="single" w:sz="8" w:space="0" w:color="auto"/>
            </w:tcBorders>
            <w:shd w:val="clear" w:color="000000" w:fill="4F81BD"/>
            <w:vAlign w:val="center"/>
            <w:hideMark/>
          </w:tcPr>
          <w:p w:rsidR="00BE6841" w:rsidRPr="004B574E" w:rsidRDefault="00BE6841">
            <w:pPr>
              <w:jc w:val="center"/>
              <w:rPr>
                <w:rFonts w:ascii="Arial" w:hAnsi="Arial" w:cs="Arial"/>
                <w:b/>
                <w:bCs/>
                <w:color w:val="FFFFFF"/>
                <w:sz w:val="16"/>
                <w:szCs w:val="16"/>
              </w:rPr>
            </w:pPr>
            <w:r w:rsidRPr="004B574E">
              <w:rPr>
                <w:rFonts w:ascii="Arial" w:hAnsi="Arial" w:cs="Arial"/>
                <w:b/>
                <w:bCs/>
                <w:color w:val="FFFFFF"/>
                <w:sz w:val="16"/>
                <w:szCs w:val="16"/>
              </w:rPr>
              <w:t>Variación</w:t>
            </w:r>
          </w:p>
        </w:tc>
      </w:tr>
      <w:tr w:rsidR="00BE6841" w:rsidTr="00BE6841">
        <w:trPr>
          <w:trHeight w:val="330"/>
        </w:trPr>
        <w:tc>
          <w:tcPr>
            <w:tcW w:w="3820" w:type="dxa"/>
            <w:vMerge/>
            <w:tcBorders>
              <w:top w:val="single" w:sz="8" w:space="0" w:color="auto"/>
              <w:left w:val="single" w:sz="8" w:space="0" w:color="auto"/>
              <w:bottom w:val="single" w:sz="8" w:space="0" w:color="FFFFFF"/>
              <w:right w:val="single" w:sz="8" w:space="0" w:color="FFFFFF"/>
            </w:tcBorders>
            <w:vAlign w:val="center"/>
            <w:hideMark/>
          </w:tcPr>
          <w:p w:rsidR="00BE6841" w:rsidRPr="004B574E" w:rsidRDefault="00BE6841">
            <w:pPr>
              <w:rPr>
                <w:rFonts w:ascii="Arial" w:hAnsi="Arial" w:cs="Arial"/>
                <w:b/>
                <w:bCs/>
                <w:color w:val="FFFFFF"/>
                <w:sz w:val="16"/>
                <w:szCs w:val="16"/>
              </w:rPr>
            </w:pPr>
          </w:p>
        </w:tc>
        <w:tc>
          <w:tcPr>
            <w:tcW w:w="1420" w:type="dxa"/>
            <w:vMerge/>
            <w:tcBorders>
              <w:top w:val="single" w:sz="8" w:space="0" w:color="auto"/>
              <w:left w:val="single" w:sz="8" w:space="0" w:color="FFFFFF"/>
              <w:bottom w:val="single" w:sz="8" w:space="0" w:color="FFFFFF"/>
              <w:right w:val="single" w:sz="8" w:space="0" w:color="FFFFFF"/>
            </w:tcBorders>
            <w:vAlign w:val="center"/>
            <w:hideMark/>
          </w:tcPr>
          <w:p w:rsidR="00BE6841" w:rsidRPr="004B574E" w:rsidRDefault="00BE6841">
            <w:pPr>
              <w:rPr>
                <w:rFonts w:ascii="Arial" w:hAnsi="Arial" w:cs="Arial"/>
                <w:b/>
                <w:bCs/>
                <w:color w:val="FFFFFF"/>
                <w:sz w:val="16"/>
                <w:szCs w:val="16"/>
              </w:rPr>
            </w:pPr>
          </w:p>
        </w:tc>
        <w:tc>
          <w:tcPr>
            <w:tcW w:w="1600" w:type="dxa"/>
            <w:vMerge/>
            <w:tcBorders>
              <w:top w:val="single" w:sz="8" w:space="0" w:color="auto"/>
              <w:left w:val="single" w:sz="8" w:space="0" w:color="FFFFFF"/>
              <w:bottom w:val="single" w:sz="8" w:space="0" w:color="FFFFFF"/>
              <w:right w:val="single" w:sz="8" w:space="0" w:color="FFFFFF"/>
            </w:tcBorders>
            <w:vAlign w:val="center"/>
            <w:hideMark/>
          </w:tcPr>
          <w:p w:rsidR="00BE6841" w:rsidRPr="004B574E" w:rsidRDefault="00BE6841">
            <w:pPr>
              <w:rPr>
                <w:rFonts w:ascii="Arial" w:hAnsi="Arial" w:cs="Arial"/>
                <w:b/>
                <w:bCs/>
                <w:color w:val="FFFFFF"/>
                <w:sz w:val="16"/>
                <w:szCs w:val="16"/>
              </w:rPr>
            </w:pPr>
          </w:p>
        </w:tc>
        <w:tc>
          <w:tcPr>
            <w:tcW w:w="1080" w:type="dxa"/>
            <w:tcBorders>
              <w:top w:val="nil"/>
              <w:left w:val="nil"/>
              <w:bottom w:val="single" w:sz="8" w:space="0" w:color="FFFFFF"/>
              <w:right w:val="single" w:sz="8" w:space="0" w:color="auto"/>
            </w:tcBorders>
            <w:shd w:val="clear" w:color="000000" w:fill="A7BFDE"/>
            <w:vAlign w:val="center"/>
            <w:hideMark/>
          </w:tcPr>
          <w:p w:rsidR="00BE6841" w:rsidRPr="004B574E" w:rsidRDefault="00BE6841">
            <w:pPr>
              <w:jc w:val="center"/>
              <w:rPr>
                <w:rFonts w:ascii="Arial" w:hAnsi="Arial" w:cs="Arial"/>
                <w:b/>
                <w:bCs/>
                <w:color w:val="000000"/>
                <w:sz w:val="16"/>
                <w:szCs w:val="16"/>
              </w:rPr>
            </w:pPr>
            <w:r w:rsidRPr="004B574E">
              <w:rPr>
                <w:rFonts w:ascii="Arial" w:hAnsi="Arial" w:cs="Arial"/>
                <w:b/>
                <w:bCs/>
                <w:color w:val="000000"/>
                <w:sz w:val="16"/>
                <w:szCs w:val="16"/>
              </w:rPr>
              <w:t>%</w:t>
            </w:r>
          </w:p>
        </w:tc>
      </w:tr>
      <w:tr w:rsidR="00BE6841" w:rsidTr="00BE6841">
        <w:trPr>
          <w:trHeight w:val="315"/>
        </w:trPr>
        <w:tc>
          <w:tcPr>
            <w:tcW w:w="3820" w:type="dxa"/>
            <w:tcBorders>
              <w:top w:val="nil"/>
              <w:left w:val="single" w:sz="8" w:space="0" w:color="auto"/>
              <w:bottom w:val="nil"/>
              <w:right w:val="single" w:sz="12" w:space="0" w:color="FFFFFF"/>
            </w:tcBorders>
            <w:shd w:val="clear" w:color="000000" w:fill="4F81BD"/>
            <w:vAlign w:val="center"/>
            <w:hideMark/>
          </w:tcPr>
          <w:p w:rsidR="00BE6841" w:rsidRPr="004B574E" w:rsidRDefault="00BE6841">
            <w:pPr>
              <w:jc w:val="both"/>
              <w:rPr>
                <w:rFonts w:ascii="Arial" w:hAnsi="Arial" w:cs="Arial"/>
                <w:b/>
                <w:bCs/>
                <w:color w:val="000000"/>
                <w:sz w:val="16"/>
                <w:szCs w:val="16"/>
              </w:rPr>
            </w:pPr>
            <w:r w:rsidRPr="004B574E">
              <w:rPr>
                <w:rFonts w:ascii="Arial" w:hAnsi="Arial" w:cs="Arial"/>
                <w:b/>
                <w:bCs/>
                <w:color w:val="000000"/>
                <w:sz w:val="16"/>
                <w:szCs w:val="16"/>
              </w:rPr>
              <w:t>Servicios Personales</w:t>
            </w:r>
          </w:p>
        </w:tc>
        <w:tc>
          <w:tcPr>
            <w:tcW w:w="1420" w:type="dxa"/>
            <w:tcBorders>
              <w:top w:val="nil"/>
              <w:left w:val="nil"/>
              <w:bottom w:val="single" w:sz="8" w:space="0" w:color="FFFFFF"/>
              <w:right w:val="single" w:sz="8" w:space="0" w:color="FFFFFF"/>
            </w:tcBorders>
            <w:shd w:val="clear" w:color="000000" w:fill="D3DFE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1,853</w:t>
            </w:r>
          </w:p>
        </w:tc>
        <w:tc>
          <w:tcPr>
            <w:tcW w:w="1600" w:type="dxa"/>
            <w:tcBorders>
              <w:top w:val="nil"/>
              <w:left w:val="nil"/>
              <w:bottom w:val="single" w:sz="8" w:space="0" w:color="FFFFFF"/>
              <w:right w:val="single" w:sz="8" w:space="0" w:color="FFFFFF"/>
            </w:tcBorders>
            <w:shd w:val="clear" w:color="000000" w:fill="D3DFE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1,620</w:t>
            </w:r>
          </w:p>
        </w:tc>
        <w:tc>
          <w:tcPr>
            <w:tcW w:w="1080" w:type="dxa"/>
            <w:tcBorders>
              <w:top w:val="nil"/>
              <w:left w:val="nil"/>
              <w:bottom w:val="single" w:sz="8" w:space="0" w:color="FFFFFF"/>
              <w:right w:val="single" w:sz="8" w:space="0" w:color="auto"/>
            </w:tcBorders>
            <w:shd w:val="clear" w:color="000000" w:fill="D3DFE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-12.58%</w:t>
            </w:r>
          </w:p>
        </w:tc>
      </w:tr>
      <w:tr w:rsidR="00BE6841" w:rsidTr="00BE6841">
        <w:trPr>
          <w:trHeight w:val="315"/>
        </w:trPr>
        <w:tc>
          <w:tcPr>
            <w:tcW w:w="3820" w:type="dxa"/>
            <w:tcBorders>
              <w:top w:val="single" w:sz="8" w:space="0" w:color="FFFFFF"/>
              <w:left w:val="single" w:sz="8" w:space="0" w:color="auto"/>
              <w:bottom w:val="nil"/>
              <w:right w:val="single" w:sz="12" w:space="0" w:color="FFFFFF"/>
            </w:tcBorders>
            <w:shd w:val="clear" w:color="000000" w:fill="4F81BD"/>
            <w:vAlign w:val="center"/>
            <w:hideMark/>
          </w:tcPr>
          <w:p w:rsidR="00BE6841" w:rsidRPr="004B574E" w:rsidRDefault="00BE6841">
            <w:pPr>
              <w:jc w:val="both"/>
              <w:rPr>
                <w:rFonts w:ascii="Arial" w:hAnsi="Arial" w:cs="Arial"/>
                <w:b/>
                <w:bCs/>
                <w:color w:val="000000"/>
                <w:sz w:val="16"/>
                <w:szCs w:val="16"/>
              </w:rPr>
            </w:pPr>
            <w:r w:rsidRPr="004B574E">
              <w:rPr>
                <w:rFonts w:ascii="Arial" w:hAnsi="Arial" w:cs="Arial"/>
                <w:b/>
                <w:bCs/>
                <w:color w:val="000000"/>
                <w:sz w:val="16"/>
                <w:szCs w:val="16"/>
              </w:rPr>
              <w:t>Materiales y Suministros</w:t>
            </w:r>
          </w:p>
        </w:tc>
        <w:tc>
          <w:tcPr>
            <w:tcW w:w="1420" w:type="dxa"/>
            <w:tcBorders>
              <w:top w:val="nil"/>
              <w:left w:val="nil"/>
              <w:bottom w:val="single" w:sz="8" w:space="0" w:color="FFFFFF"/>
              <w:right w:val="single" w:sz="8" w:space="0" w:color="FFFFFF"/>
            </w:tcBorders>
            <w:shd w:val="clear" w:color="000000" w:fill="A7BFD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8,099</w:t>
            </w:r>
          </w:p>
        </w:tc>
        <w:tc>
          <w:tcPr>
            <w:tcW w:w="1600" w:type="dxa"/>
            <w:tcBorders>
              <w:top w:val="nil"/>
              <w:left w:val="nil"/>
              <w:bottom w:val="single" w:sz="8" w:space="0" w:color="FFFFFF"/>
              <w:right w:val="single" w:sz="8" w:space="0" w:color="FFFFFF"/>
            </w:tcBorders>
            <w:shd w:val="clear" w:color="000000" w:fill="A7BFD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9,053</w:t>
            </w:r>
          </w:p>
        </w:tc>
        <w:tc>
          <w:tcPr>
            <w:tcW w:w="1080" w:type="dxa"/>
            <w:tcBorders>
              <w:top w:val="nil"/>
              <w:left w:val="nil"/>
              <w:bottom w:val="single" w:sz="8" w:space="0" w:color="FFFFFF"/>
              <w:right w:val="single" w:sz="8" w:space="0" w:color="auto"/>
            </w:tcBorders>
            <w:shd w:val="clear" w:color="000000" w:fill="A7BFD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11.78%</w:t>
            </w:r>
          </w:p>
        </w:tc>
      </w:tr>
      <w:tr w:rsidR="00BE6841" w:rsidTr="00BE6841">
        <w:trPr>
          <w:trHeight w:val="315"/>
        </w:trPr>
        <w:tc>
          <w:tcPr>
            <w:tcW w:w="3820" w:type="dxa"/>
            <w:tcBorders>
              <w:top w:val="single" w:sz="8" w:space="0" w:color="FFFFFF"/>
              <w:left w:val="single" w:sz="8" w:space="0" w:color="auto"/>
              <w:bottom w:val="nil"/>
              <w:right w:val="single" w:sz="12" w:space="0" w:color="FFFFFF"/>
            </w:tcBorders>
            <w:shd w:val="clear" w:color="000000" w:fill="4F81BD"/>
            <w:vAlign w:val="center"/>
            <w:hideMark/>
          </w:tcPr>
          <w:p w:rsidR="00BE6841" w:rsidRPr="004B574E" w:rsidRDefault="00BE6841">
            <w:pPr>
              <w:jc w:val="both"/>
              <w:rPr>
                <w:rFonts w:ascii="Arial" w:hAnsi="Arial" w:cs="Arial"/>
                <w:b/>
                <w:bCs/>
                <w:color w:val="000000"/>
                <w:sz w:val="16"/>
                <w:szCs w:val="16"/>
              </w:rPr>
            </w:pPr>
            <w:r w:rsidRPr="004B574E">
              <w:rPr>
                <w:rFonts w:ascii="Arial" w:hAnsi="Arial" w:cs="Arial"/>
                <w:b/>
                <w:bCs/>
                <w:color w:val="000000"/>
                <w:sz w:val="16"/>
                <w:szCs w:val="16"/>
              </w:rPr>
              <w:t>Servicios Generales</w:t>
            </w:r>
          </w:p>
        </w:tc>
        <w:tc>
          <w:tcPr>
            <w:tcW w:w="1420" w:type="dxa"/>
            <w:tcBorders>
              <w:top w:val="nil"/>
              <w:left w:val="nil"/>
              <w:bottom w:val="single" w:sz="8" w:space="0" w:color="FFFFFF"/>
              <w:right w:val="single" w:sz="8" w:space="0" w:color="FFFFFF"/>
            </w:tcBorders>
            <w:shd w:val="clear" w:color="000000" w:fill="D3DFE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15,467</w:t>
            </w:r>
          </w:p>
        </w:tc>
        <w:tc>
          <w:tcPr>
            <w:tcW w:w="1600" w:type="dxa"/>
            <w:tcBorders>
              <w:top w:val="nil"/>
              <w:left w:val="nil"/>
              <w:bottom w:val="single" w:sz="8" w:space="0" w:color="FFFFFF"/>
              <w:right w:val="single" w:sz="8" w:space="0" w:color="FFFFFF"/>
            </w:tcBorders>
            <w:shd w:val="clear" w:color="000000" w:fill="D3DFE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23,497</w:t>
            </w:r>
          </w:p>
        </w:tc>
        <w:tc>
          <w:tcPr>
            <w:tcW w:w="1080" w:type="dxa"/>
            <w:tcBorders>
              <w:top w:val="nil"/>
              <w:left w:val="nil"/>
              <w:bottom w:val="single" w:sz="8" w:space="0" w:color="FFFFFF"/>
              <w:right w:val="single" w:sz="8" w:space="0" w:color="auto"/>
            </w:tcBorders>
            <w:shd w:val="clear" w:color="000000" w:fill="D3DFE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51.91%</w:t>
            </w:r>
          </w:p>
        </w:tc>
      </w:tr>
      <w:tr w:rsidR="00BE6841" w:rsidTr="00BE6841">
        <w:trPr>
          <w:trHeight w:val="315"/>
        </w:trPr>
        <w:tc>
          <w:tcPr>
            <w:tcW w:w="3820" w:type="dxa"/>
            <w:tcBorders>
              <w:top w:val="single" w:sz="8" w:space="0" w:color="FFFFFF"/>
              <w:left w:val="single" w:sz="8" w:space="0" w:color="auto"/>
              <w:bottom w:val="nil"/>
              <w:right w:val="single" w:sz="12" w:space="0" w:color="FFFFFF"/>
            </w:tcBorders>
            <w:shd w:val="clear" w:color="000000" w:fill="4F81BD"/>
            <w:vAlign w:val="center"/>
            <w:hideMark/>
          </w:tcPr>
          <w:p w:rsidR="00BE6841" w:rsidRPr="004B574E" w:rsidRDefault="00BE6841">
            <w:pPr>
              <w:jc w:val="both"/>
              <w:rPr>
                <w:rFonts w:ascii="Arial" w:hAnsi="Arial" w:cs="Arial"/>
                <w:b/>
                <w:bCs/>
                <w:color w:val="000000"/>
                <w:sz w:val="16"/>
                <w:szCs w:val="16"/>
              </w:rPr>
            </w:pPr>
            <w:r w:rsidRPr="004B574E">
              <w:rPr>
                <w:rFonts w:ascii="Arial" w:hAnsi="Arial" w:cs="Arial"/>
                <w:b/>
                <w:bCs/>
                <w:color w:val="000000"/>
                <w:sz w:val="16"/>
                <w:szCs w:val="16"/>
              </w:rPr>
              <w:t>Becas</w:t>
            </w:r>
          </w:p>
        </w:tc>
        <w:tc>
          <w:tcPr>
            <w:tcW w:w="1420" w:type="dxa"/>
            <w:tcBorders>
              <w:top w:val="nil"/>
              <w:left w:val="nil"/>
              <w:bottom w:val="single" w:sz="8" w:space="0" w:color="FFFFFF"/>
              <w:right w:val="single" w:sz="8" w:space="0" w:color="FFFFFF"/>
            </w:tcBorders>
            <w:shd w:val="clear" w:color="000000" w:fill="A7BFD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8,146</w:t>
            </w:r>
          </w:p>
        </w:tc>
        <w:tc>
          <w:tcPr>
            <w:tcW w:w="1600" w:type="dxa"/>
            <w:tcBorders>
              <w:top w:val="nil"/>
              <w:left w:val="nil"/>
              <w:bottom w:val="single" w:sz="8" w:space="0" w:color="FFFFFF"/>
              <w:right w:val="single" w:sz="8" w:space="0" w:color="FFFFFF"/>
            </w:tcBorders>
            <w:shd w:val="clear" w:color="000000" w:fill="A7BFD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3,052</w:t>
            </w:r>
          </w:p>
        </w:tc>
        <w:tc>
          <w:tcPr>
            <w:tcW w:w="1080" w:type="dxa"/>
            <w:tcBorders>
              <w:top w:val="nil"/>
              <w:left w:val="nil"/>
              <w:bottom w:val="single" w:sz="8" w:space="0" w:color="FFFFFF"/>
              <w:right w:val="single" w:sz="8" w:space="0" w:color="auto"/>
            </w:tcBorders>
            <w:shd w:val="clear" w:color="000000" w:fill="A7BFD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-62.53%</w:t>
            </w:r>
          </w:p>
        </w:tc>
      </w:tr>
      <w:tr w:rsidR="00BE6841" w:rsidTr="00BE6841">
        <w:trPr>
          <w:trHeight w:val="315"/>
        </w:trPr>
        <w:tc>
          <w:tcPr>
            <w:tcW w:w="3820" w:type="dxa"/>
            <w:tcBorders>
              <w:top w:val="single" w:sz="8" w:space="0" w:color="FFFFFF"/>
              <w:left w:val="single" w:sz="8" w:space="0" w:color="auto"/>
              <w:bottom w:val="nil"/>
              <w:right w:val="single" w:sz="12" w:space="0" w:color="FFFFFF"/>
            </w:tcBorders>
            <w:shd w:val="clear" w:color="000000" w:fill="4F81BD"/>
            <w:vAlign w:val="center"/>
            <w:hideMark/>
          </w:tcPr>
          <w:p w:rsidR="00BE6841" w:rsidRPr="004B574E" w:rsidRDefault="00BE6841">
            <w:pPr>
              <w:rPr>
                <w:rFonts w:ascii="Arial" w:hAnsi="Arial" w:cs="Arial"/>
                <w:b/>
                <w:bCs/>
                <w:color w:val="000000"/>
                <w:sz w:val="16"/>
                <w:szCs w:val="16"/>
              </w:rPr>
            </w:pPr>
            <w:r w:rsidRPr="004B574E">
              <w:rPr>
                <w:rFonts w:ascii="Arial" w:hAnsi="Arial" w:cs="Arial"/>
                <w:b/>
                <w:bCs/>
                <w:color w:val="000000"/>
                <w:sz w:val="16"/>
                <w:szCs w:val="16"/>
              </w:rPr>
              <w:t>Bienes Muebles e Inmuebles</w:t>
            </w:r>
          </w:p>
        </w:tc>
        <w:tc>
          <w:tcPr>
            <w:tcW w:w="1420" w:type="dxa"/>
            <w:tcBorders>
              <w:top w:val="nil"/>
              <w:left w:val="nil"/>
              <w:bottom w:val="single" w:sz="8" w:space="0" w:color="FFFFFF"/>
              <w:right w:val="single" w:sz="8" w:space="0" w:color="FFFFFF"/>
            </w:tcBorders>
            <w:shd w:val="clear" w:color="000000" w:fill="D3DFE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17,216</w:t>
            </w:r>
          </w:p>
        </w:tc>
        <w:tc>
          <w:tcPr>
            <w:tcW w:w="1600" w:type="dxa"/>
            <w:tcBorders>
              <w:top w:val="nil"/>
              <w:left w:val="nil"/>
              <w:bottom w:val="single" w:sz="8" w:space="0" w:color="FFFFFF"/>
              <w:right w:val="single" w:sz="8" w:space="0" w:color="FFFFFF"/>
            </w:tcBorders>
            <w:shd w:val="clear" w:color="000000" w:fill="D3DFE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26,416</w:t>
            </w:r>
          </w:p>
        </w:tc>
        <w:tc>
          <w:tcPr>
            <w:tcW w:w="1080" w:type="dxa"/>
            <w:tcBorders>
              <w:top w:val="nil"/>
              <w:left w:val="nil"/>
              <w:bottom w:val="single" w:sz="8" w:space="0" w:color="FFFFFF"/>
              <w:right w:val="single" w:sz="8" w:space="0" w:color="auto"/>
            </w:tcBorders>
            <w:shd w:val="clear" w:color="000000" w:fill="D3DFE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53.44%</w:t>
            </w:r>
          </w:p>
        </w:tc>
      </w:tr>
      <w:tr w:rsidR="00BE6841" w:rsidTr="00BE6841">
        <w:trPr>
          <w:trHeight w:val="315"/>
        </w:trPr>
        <w:tc>
          <w:tcPr>
            <w:tcW w:w="3820" w:type="dxa"/>
            <w:tcBorders>
              <w:top w:val="single" w:sz="8" w:space="0" w:color="FFFFFF"/>
              <w:left w:val="single" w:sz="8" w:space="0" w:color="auto"/>
              <w:bottom w:val="nil"/>
              <w:right w:val="single" w:sz="12" w:space="0" w:color="FFFFFF"/>
            </w:tcBorders>
            <w:shd w:val="clear" w:color="000000" w:fill="4F81BD"/>
            <w:vAlign w:val="center"/>
            <w:hideMark/>
          </w:tcPr>
          <w:p w:rsidR="00BE6841" w:rsidRPr="004B574E" w:rsidRDefault="00BE6841">
            <w:pPr>
              <w:jc w:val="both"/>
              <w:rPr>
                <w:rFonts w:ascii="Arial" w:hAnsi="Arial" w:cs="Arial"/>
                <w:b/>
                <w:bCs/>
                <w:color w:val="000000"/>
                <w:sz w:val="16"/>
                <w:szCs w:val="16"/>
              </w:rPr>
            </w:pPr>
            <w:r w:rsidRPr="004B574E">
              <w:rPr>
                <w:rFonts w:ascii="Arial" w:hAnsi="Arial" w:cs="Arial"/>
                <w:b/>
                <w:bCs/>
                <w:color w:val="000000"/>
                <w:sz w:val="16"/>
                <w:szCs w:val="16"/>
              </w:rPr>
              <w:t>Obra Pública</w:t>
            </w:r>
          </w:p>
        </w:tc>
        <w:tc>
          <w:tcPr>
            <w:tcW w:w="1420" w:type="dxa"/>
            <w:tcBorders>
              <w:top w:val="nil"/>
              <w:left w:val="nil"/>
              <w:bottom w:val="single" w:sz="8" w:space="0" w:color="FFFFFF"/>
              <w:right w:val="single" w:sz="8" w:space="0" w:color="FFFFFF"/>
            </w:tcBorders>
            <w:shd w:val="clear" w:color="000000" w:fill="A7BFD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7,500</w:t>
            </w:r>
          </w:p>
        </w:tc>
        <w:tc>
          <w:tcPr>
            <w:tcW w:w="1600" w:type="dxa"/>
            <w:tcBorders>
              <w:top w:val="nil"/>
              <w:left w:val="nil"/>
              <w:bottom w:val="single" w:sz="8" w:space="0" w:color="FFFFFF"/>
              <w:right w:val="single" w:sz="8" w:space="0" w:color="FFFFFF"/>
            </w:tcBorders>
            <w:shd w:val="clear" w:color="000000" w:fill="A7BFDE"/>
            <w:vAlign w:val="center"/>
            <w:hideMark/>
          </w:tcPr>
          <w:p w:rsidR="00BE6841" w:rsidRPr="004B574E" w:rsidRDefault="00BE6841">
            <w:pPr>
              <w:jc w:val="right"/>
              <w:rPr>
                <w:rFonts w:ascii="Arial" w:hAnsi="Arial" w:cs="Arial"/>
                <w:color w:val="000000"/>
                <w:sz w:val="16"/>
                <w:szCs w:val="16"/>
              </w:rPr>
            </w:pPr>
            <w:r w:rsidRPr="004B574E">
              <w:rPr>
                <w:rFonts w:ascii="Arial" w:hAnsi="Arial" w:cs="Arial"/>
                <w:color w:val="000000"/>
                <w:sz w:val="16"/>
                <w:szCs w:val="16"/>
              </w:rPr>
              <w:t>5,889</w:t>
            </w:r>
          </w:p>
        </w:tc>
        <w:tc>
          <w:tcPr>
            <w:tcW w:w="1080" w:type="dxa"/>
            <w:tcBorders>
              <w:top w:val="nil"/>
              <w:left w:val="nil"/>
              <w:bottom w:val="single" w:sz="8" w:space="0" w:color="FFFFFF"/>
              <w:right w:val="single" w:sz="8" w:space="0" w:color="auto"/>
            </w:tcBorders>
            <w:shd w:val="clear" w:color="000000" w:fill="A7BFD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-21.48%</w:t>
            </w:r>
          </w:p>
        </w:tc>
      </w:tr>
      <w:tr w:rsidR="00BE6841" w:rsidTr="00BE6841">
        <w:trPr>
          <w:trHeight w:val="315"/>
        </w:trPr>
        <w:tc>
          <w:tcPr>
            <w:tcW w:w="3820" w:type="dxa"/>
            <w:tcBorders>
              <w:top w:val="single" w:sz="8" w:space="0" w:color="FFFFFF"/>
              <w:left w:val="single" w:sz="8" w:space="0" w:color="auto"/>
              <w:bottom w:val="single" w:sz="8" w:space="0" w:color="auto"/>
              <w:right w:val="single" w:sz="12" w:space="0" w:color="FFFFFF"/>
            </w:tcBorders>
            <w:shd w:val="clear" w:color="000000" w:fill="4F81BD"/>
            <w:vAlign w:val="center"/>
            <w:hideMark/>
          </w:tcPr>
          <w:p w:rsidR="00BE6841" w:rsidRPr="004B574E" w:rsidRDefault="00BE6841">
            <w:pPr>
              <w:jc w:val="both"/>
              <w:rPr>
                <w:rFonts w:ascii="Arial" w:hAnsi="Arial" w:cs="Arial"/>
                <w:b/>
                <w:bCs/>
                <w:color w:val="000000"/>
                <w:sz w:val="16"/>
                <w:szCs w:val="16"/>
              </w:rPr>
            </w:pPr>
            <w:r w:rsidRPr="004B574E">
              <w:rPr>
                <w:rFonts w:ascii="Arial" w:hAnsi="Arial" w:cs="Arial"/>
                <w:b/>
                <w:bCs/>
                <w:color w:val="000000"/>
                <w:sz w:val="16"/>
                <w:szCs w:val="16"/>
              </w:rPr>
              <w:t>Suma</w:t>
            </w:r>
          </w:p>
        </w:tc>
        <w:tc>
          <w:tcPr>
            <w:tcW w:w="1420" w:type="dxa"/>
            <w:tcBorders>
              <w:top w:val="nil"/>
              <w:left w:val="nil"/>
              <w:bottom w:val="single" w:sz="8" w:space="0" w:color="auto"/>
              <w:right w:val="single" w:sz="8" w:space="0" w:color="FFFFFF"/>
            </w:tcBorders>
            <w:shd w:val="clear" w:color="000000" w:fill="D3DFE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$58,281</w:t>
            </w:r>
          </w:p>
        </w:tc>
        <w:tc>
          <w:tcPr>
            <w:tcW w:w="1600" w:type="dxa"/>
            <w:tcBorders>
              <w:top w:val="nil"/>
              <w:left w:val="nil"/>
              <w:bottom w:val="single" w:sz="8" w:space="0" w:color="auto"/>
              <w:right w:val="single" w:sz="8" w:space="0" w:color="FFFFFF"/>
            </w:tcBorders>
            <w:shd w:val="clear" w:color="000000" w:fill="D3DFE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$69,528</w:t>
            </w:r>
          </w:p>
        </w:tc>
        <w:tc>
          <w:tcPr>
            <w:tcW w:w="1080" w:type="dxa"/>
            <w:tcBorders>
              <w:top w:val="nil"/>
              <w:left w:val="nil"/>
              <w:bottom w:val="single" w:sz="8" w:space="0" w:color="auto"/>
              <w:right w:val="single" w:sz="8" w:space="0" w:color="auto"/>
            </w:tcBorders>
            <w:shd w:val="clear" w:color="000000" w:fill="D3DFEE"/>
            <w:vAlign w:val="center"/>
            <w:hideMark/>
          </w:tcPr>
          <w:p w:rsidR="00BE6841" w:rsidRPr="004B574E" w:rsidRDefault="00BE6841">
            <w:pPr>
              <w:jc w:val="right"/>
              <w:rPr>
                <w:rFonts w:ascii="Arial" w:hAnsi="Arial" w:cs="Arial"/>
                <w:b/>
                <w:bCs/>
                <w:color w:val="000000"/>
                <w:sz w:val="16"/>
                <w:szCs w:val="16"/>
              </w:rPr>
            </w:pPr>
            <w:r w:rsidRPr="004B574E">
              <w:rPr>
                <w:rFonts w:ascii="Arial" w:hAnsi="Arial" w:cs="Arial"/>
                <w:b/>
                <w:bCs/>
                <w:color w:val="000000"/>
                <w:sz w:val="16"/>
                <w:szCs w:val="16"/>
              </w:rPr>
              <w:t>19.30%</w:t>
            </w:r>
          </w:p>
        </w:tc>
      </w:tr>
      <w:bookmarkEnd w:id="0"/>
    </w:tbl>
    <w:p w:rsidR="00E7138D" w:rsidRPr="00EE39AB" w:rsidRDefault="00E7138D" w:rsidP="004B574E">
      <w:pPr>
        <w:autoSpaceDE w:val="0"/>
        <w:autoSpaceDN w:val="0"/>
        <w:adjustRightInd w:val="0"/>
        <w:jc w:val="both"/>
        <w:rPr>
          <w:rFonts w:ascii="Arial" w:hAnsi="Arial" w:cs="Arial"/>
        </w:rPr>
      </w:pPr>
    </w:p>
    <w:sectPr w:rsidR="00E7138D" w:rsidRPr="00EE39AB" w:rsidSect="004F3ADD">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ACD" w:rsidRDefault="00075ACD" w:rsidP="00EB2886">
      <w:r>
        <w:separator/>
      </w:r>
    </w:p>
  </w:endnote>
  <w:endnote w:type="continuationSeparator" w:id="0">
    <w:p w:rsidR="00075ACD" w:rsidRDefault="00075ACD" w:rsidP="00EB28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886" w:rsidRDefault="00EB2886">
    <w:pPr>
      <w:pStyle w:val="Piedepgina"/>
      <w:jc w:val="right"/>
    </w:pPr>
    <w:fldSimple w:instr=" PAGE   \* MERGEFORMAT ">
      <w:r w:rsidR="00610D67">
        <w:rPr>
          <w:noProof/>
        </w:rPr>
        <w:t>3</w:t>
      </w:r>
    </w:fldSimple>
  </w:p>
  <w:p w:rsidR="00EB2886" w:rsidRDefault="00EB288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ACD" w:rsidRDefault="00075ACD" w:rsidP="00EB2886">
      <w:r>
        <w:separator/>
      </w:r>
    </w:p>
  </w:footnote>
  <w:footnote w:type="continuationSeparator" w:id="0">
    <w:p w:rsidR="00075ACD" w:rsidRDefault="00075ACD" w:rsidP="00EB28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8F1"/>
    <w:multiLevelType w:val="hybridMultilevel"/>
    <w:tmpl w:val="773CA232"/>
    <w:lvl w:ilvl="0" w:tplc="7186A402">
      <w:start w:val="1"/>
      <w:numFmt w:val="bullet"/>
      <w:lvlText w:val=""/>
      <w:lvlJc w:val="left"/>
      <w:pPr>
        <w:tabs>
          <w:tab w:val="num" w:pos="454"/>
        </w:tabs>
        <w:ind w:left="454" w:hanging="284"/>
      </w:pPr>
      <w:rPr>
        <w:rFonts w:ascii="Symbol" w:hAnsi="Symbol" w:hint="default"/>
      </w:rPr>
    </w:lvl>
    <w:lvl w:ilvl="1" w:tplc="EBB4FADA">
      <w:start w:val="1"/>
      <w:numFmt w:val="bullet"/>
      <w:lvlText w:val="­"/>
      <w:lvlJc w:val="left"/>
      <w:pPr>
        <w:tabs>
          <w:tab w:val="num" w:pos="964"/>
        </w:tabs>
        <w:ind w:left="964" w:hanging="510"/>
      </w:pPr>
      <w:rPr>
        <w:rFonts w:ascii="Courier New" w:hAnsi="Courier New" w:hint="default"/>
      </w:rPr>
    </w:lvl>
    <w:lvl w:ilvl="2" w:tplc="D6AAC71C">
      <w:start w:val="1"/>
      <w:numFmt w:val="bullet"/>
      <w:lvlText w:val=""/>
      <w:lvlJc w:val="left"/>
      <w:pPr>
        <w:tabs>
          <w:tab w:val="num" w:pos="2140"/>
        </w:tabs>
        <w:ind w:left="2160" w:hanging="360"/>
      </w:pPr>
      <w:rPr>
        <w:rFonts w:ascii="Symbol" w:hAnsi="Symbol" w:hint="default"/>
        <w:color w:val="auto"/>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nsid w:val="06092429"/>
    <w:multiLevelType w:val="hybridMultilevel"/>
    <w:tmpl w:val="E1DC66EA"/>
    <w:lvl w:ilvl="0" w:tplc="6C987B30">
      <w:start w:val="1"/>
      <w:numFmt w:val="bullet"/>
      <w:lvlText w:val=""/>
      <w:lvlJc w:val="left"/>
      <w:pPr>
        <w:tabs>
          <w:tab w:val="num" w:pos="644"/>
        </w:tabs>
        <w:ind w:left="644" w:hanging="360"/>
      </w:pPr>
      <w:rPr>
        <w:rFonts w:ascii="Wingdings" w:hAnsi="Wingdings" w:hint="default"/>
        <w:b/>
        <w:i w:val="0"/>
        <w:color w:val="auto"/>
        <w:sz w:val="22"/>
        <w:szCs w:val="22"/>
      </w:rPr>
    </w:lvl>
    <w:lvl w:ilvl="1" w:tplc="0C0A0003" w:tentative="1">
      <w:start w:val="1"/>
      <w:numFmt w:val="bullet"/>
      <w:lvlText w:val="o"/>
      <w:lvlJc w:val="left"/>
      <w:pPr>
        <w:tabs>
          <w:tab w:val="num" w:pos="1384"/>
        </w:tabs>
        <w:ind w:left="1384" w:hanging="360"/>
      </w:pPr>
      <w:rPr>
        <w:rFonts w:ascii="Courier New" w:hAnsi="Courier New" w:cs="Courier New" w:hint="default"/>
      </w:rPr>
    </w:lvl>
    <w:lvl w:ilvl="2" w:tplc="0C0A0005" w:tentative="1">
      <w:start w:val="1"/>
      <w:numFmt w:val="bullet"/>
      <w:lvlText w:val=""/>
      <w:lvlJc w:val="left"/>
      <w:pPr>
        <w:tabs>
          <w:tab w:val="num" w:pos="2104"/>
        </w:tabs>
        <w:ind w:left="2104" w:hanging="360"/>
      </w:pPr>
      <w:rPr>
        <w:rFonts w:ascii="Wingdings" w:hAnsi="Wingdings" w:hint="default"/>
      </w:rPr>
    </w:lvl>
    <w:lvl w:ilvl="3" w:tplc="0C0A0001" w:tentative="1">
      <w:start w:val="1"/>
      <w:numFmt w:val="bullet"/>
      <w:lvlText w:val=""/>
      <w:lvlJc w:val="left"/>
      <w:pPr>
        <w:tabs>
          <w:tab w:val="num" w:pos="2824"/>
        </w:tabs>
        <w:ind w:left="2824" w:hanging="360"/>
      </w:pPr>
      <w:rPr>
        <w:rFonts w:ascii="Symbol" w:hAnsi="Symbol" w:hint="default"/>
      </w:rPr>
    </w:lvl>
    <w:lvl w:ilvl="4" w:tplc="0C0A0003" w:tentative="1">
      <w:start w:val="1"/>
      <w:numFmt w:val="bullet"/>
      <w:lvlText w:val="o"/>
      <w:lvlJc w:val="left"/>
      <w:pPr>
        <w:tabs>
          <w:tab w:val="num" w:pos="3544"/>
        </w:tabs>
        <w:ind w:left="3544" w:hanging="360"/>
      </w:pPr>
      <w:rPr>
        <w:rFonts w:ascii="Courier New" w:hAnsi="Courier New" w:cs="Courier New" w:hint="default"/>
      </w:rPr>
    </w:lvl>
    <w:lvl w:ilvl="5" w:tplc="0C0A0005" w:tentative="1">
      <w:start w:val="1"/>
      <w:numFmt w:val="bullet"/>
      <w:lvlText w:val=""/>
      <w:lvlJc w:val="left"/>
      <w:pPr>
        <w:tabs>
          <w:tab w:val="num" w:pos="4264"/>
        </w:tabs>
        <w:ind w:left="4264" w:hanging="360"/>
      </w:pPr>
      <w:rPr>
        <w:rFonts w:ascii="Wingdings" w:hAnsi="Wingdings" w:hint="default"/>
      </w:rPr>
    </w:lvl>
    <w:lvl w:ilvl="6" w:tplc="0C0A0001" w:tentative="1">
      <w:start w:val="1"/>
      <w:numFmt w:val="bullet"/>
      <w:lvlText w:val=""/>
      <w:lvlJc w:val="left"/>
      <w:pPr>
        <w:tabs>
          <w:tab w:val="num" w:pos="4984"/>
        </w:tabs>
        <w:ind w:left="4984" w:hanging="360"/>
      </w:pPr>
      <w:rPr>
        <w:rFonts w:ascii="Symbol" w:hAnsi="Symbol" w:hint="default"/>
      </w:rPr>
    </w:lvl>
    <w:lvl w:ilvl="7" w:tplc="0C0A0003" w:tentative="1">
      <w:start w:val="1"/>
      <w:numFmt w:val="bullet"/>
      <w:lvlText w:val="o"/>
      <w:lvlJc w:val="left"/>
      <w:pPr>
        <w:tabs>
          <w:tab w:val="num" w:pos="5704"/>
        </w:tabs>
        <w:ind w:left="5704" w:hanging="360"/>
      </w:pPr>
      <w:rPr>
        <w:rFonts w:ascii="Courier New" w:hAnsi="Courier New" w:cs="Courier New" w:hint="default"/>
      </w:rPr>
    </w:lvl>
    <w:lvl w:ilvl="8" w:tplc="0C0A0005" w:tentative="1">
      <w:start w:val="1"/>
      <w:numFmt w:val="bullet"/>
      <w:lvlText w:val=""/>
      <w:lvlJc w:val="left"/>
      <w:pPr>
        <w:tabs>
          <w:tab w:val="num" w:pos="6424"/>
        </w:tabs>
        <w:ind w:left="6424" w:hanging="360"/>
      </w:pPr>
      <w:rPr>
        <w:rFonts w:ascii="Wingdings" w:hAnsi="Wingdings" w:hint="default"/>
      </w:rPr>
    </w:lvl>
  </w:abstractNum>
  <w:abstractNum w:abstractNumId="2">
    <w:nsid w:val="0EBE343D"/>
    <w:multiLevelType w:val="hybridMultilevel"/>
    <w:tmpl w:val="A80A24CA"/>
    <w:lvl w:ilvl="0" w:tplc="ADFC31C6">
      <w:start w:val="1"/>
      <w:numFmt w:val="bullet"/>
      <w:lvlText w:val=""/>
      <w:lvlJc w:val="left"/>
      <w:pPr>
        <w:tabs>
          <w:tab w:val="num" w:pos="450"/>
        </w:tabs>
        <w:ind w:left="450" w:hanging="397"/>
      </w:pPr>
      <w:rPr>
        <w:rFonts w:ascii="Symbol" w:hAnsi="Symbol" w:hint="default"/>
      </w:rPr>
    </w:lvl>
    <w:lvl w:ilvl="1" w:tplc="B5CA9166">
      <w:start w:val="1"/>
      <w:numFmt w:val="bullet"/>
      <w:lvlText w:val=""/>
      <w:lvlJc w:val="left"/>
      <w:pPr>
        <w:tabs>
          <w:tab w:val="num" w:pos="999"/>
        </w:tabs>
        <w:ind w:left="999" w:hanging="226"/>
      </w:pPr>
      <w:rPr>
        <w:rFonts w:ascii="Albertus Medium" w:hAnsi="Albertus Medium" w:hint="default"/>
      </w:rPr>
    </w:lvl>
    <w:lvl w:ilvl="2" w:tplc="0C0A0005" w:tentative="1">
      <w:start w:val="1"/>
      <w:numFmt w:val="bullet"/>
      <w:lvlText w:val=""/>
      <w:lvlJc w:val="left"/>
      <w:pPr>
        <w:tabs>
          <w:tab w:val="num" w:pos="1853"/>
        </w:tabs>
        <w:ind w:left="1853" w:hanging="360"/>
      </w:pPr>
      <w:rPr>
        <w:rFonts w:ascii="Wingdings" w:hAnsi="Wingdings" w:hint="default"/>
      </w:rPr>
    </w:lvl>
    <w:lvl w:ilvl="3" w:tplc="0C0A0001" w:tentative="1">
      <w:start w:val="1"/>
      <w:numFmt w:val="bullet"/>
      <w:lvlText w:val=""/>
      <w:lvlJc w:val="left"/>
      <w:pPr>
        <w:tabs>
          <w:tab w:val="num" w:pos="2573"/>
        </w:tabs>
        <w:ind w:left="2573" w:hanging="360"/>
      </w:pPr>
      <w:rPr>
        <w:rFonts w:ascii="Symbol" w:hAnsi="Symbol" w:hint="default"/>
      </w:rPr>
    </w:lvl>
    <w:lvl w:ilvl="4" w:tplc="0C0A0003" w:tentative="1">
      <w:start w:val="1"/>
      <w:numFmt w:val="bullet"/>
      <w:lvlText w:val="o"/>
      <w:lvlJc w:val="left"/>
      <w:pPr>
        <w:tabs>
          <w:tab w:val="num" w:pos="3293"/>
        </w:tabs>
        <w:ind w:left="3293" w:hanging="360"/>
      </w:pPr>
      <w:rPr>
        <w:rFonts w:ascii="Courier New" w:hAnsi="Courier New" w:cs="Courier New" w:hint="default"/>
      </w:rPr>
    </w:lvl>
    <w:lvl w:ilvl="5" w:tplc="0C0A0005" w:tentative="1">
      <w:start w:val="1"/>
      <w:numFmt w:val="bullet"/>
      <w:lvlText w:val=""/>
      <w:lvlJc w:val="left"/>
      <w:pPr>
        <w:tabs>
          <w:tab w:val="num" w:pos="4013"/>
        </w:tabs>
        <w:ind w:left="4013" w:hanging="360"/>
      </w:pPr>
      <w:rPr>
        <w:rFonts w:ascii="Wingdings" w:hAnsi="Wingdings" w:hint="default"/>
      </w:rPr>
    </w:lvl>
    <w:lvl w:ilvl="6" w:tplc="0C0A0001" w:tentative="1">
      <w:start w:val="1"/>
      <w:numFmt w:val="bullet"/>
      <w:lvlText w:val=""/>
      <w:lvlJc w:val="left"/>
      <w:pPr>
        <w:tabs>
          <w:tab w:val="num" w:pos="4733"/>
        </w:tabs>
        <w:ind w:left="4733" w:hanging="360"/>
      </w:pPr>
      <w:rPr>
        <w:rFonts w:ascii="Symbol" w:hAnsi="Symbol" w:hint="default"/>
      </w:rPr>
    </w:lvl>
    <w:lvl w:ilvl="7" w:tplc="0C0A0003" w:tentative="1">
      <w:start w:val="1"/>
      <w:numFmt w:val="bullet"/>
      <w:lvlText w:val="o"/>
      <w:lvlJc w:val="left"/>
      <w:pPr>
        <w:tabs>
          <w:tab w:val="num" w:pos="5453"/>
        </w:tabs>
        <w:ind w:left="5453" w:hanging="360"/>
      </w:pPr>
      <w:rPr>
        <w:rFonts w:ascii="Courier New" w:hAnsi="Courier New" w:cs="Courier New" w:hint="default"/>
      </w:rPr>
    </w:lvl>
    <w:lvl w:ilvl="8" w:tplc="0C0A0005" w:tentative="1">
      <w:start w:val="1"/>
      <w:numFmt w:val="bullet"/>
      <w:lvlText w:val=""/>
      <w:lvlJc w:val="left"/>
      <w:pPr>
        <w:tabs>
          <w:tab w:val="num" w:pos="6173"/>
        </w:tabs>
        <w:ind w:left="6173" w:hanging="360"/>
      </w:pPr>
      <w:rPr>
        <w:rFonts w:ascii="Wingdings" w:hAnsi="Wingdings" w:hint="default"/>
      </w:rPr>
    </w:lvl>
  </w:abstractNum>
  <w:abstractNum w:abstractNumId="3">
    <w:nsid w:val="14937185"/>
    <w:multiLevelType w:val="hybridMultilevel"/>
    <w:tmpl w:val="656E9FD4"/>
    <w:lvl w:ilvl="0" w:tplc="0C0A0001">
      <w:start w:val="1"/>
      <w:numFmt w:val="bullet"/>
      <w:lvlText w:val=""/>
      <w:lvlJc w:val="left"/>
      <w:pPr>
        <w:tabs>
          <w:tab w:val="num" w:pos="413"/>
        </w:tabs>
        <w:ind w:left="413" w:hanging="360"/>
      </w:pPr>
      <w:rPr>
        <w:rFonts w:ascii="Symbol" w:hAnsi="Symbol" w:hint="default"/>
      </w:rPr>
    </w:lvl>
    <w:lvl w:ilvl="1" w:tplc="0C0A0003" w:tentative="1">
      <w:start w:val="1"/>
      <w:numFmt w:val="bullet"/>
      <w:lvlText w:val="o"/>
      <w:lvlJc w:val="left"/>
      <w:pPr>
        <w:tabs>
          <w:tab w:val="num" w:pos="1133"/>
        </w:tabs>
        <w:ind w:left="1133" w:hanging="360"/>
      </w:pPr>
      <w:rPr>
        <w:rFonts w:ascii="Courier New" w:hAnsi="Courier New" w:hint="default"/>
      </w:rPr>
    </w:lvl>
    <w:lvl w:ilvl="2" w:tplc="0C0A0005" w:tentative="1">
      <w:start w:val="1"/>
      <w:numFmt w:val="bullet"/>
      <w:lvlText w:val=""/>
      <w:lvlJc w:val="left"/>
      <w:pPr>
        <w:tabs>
          <w:tab w:val="num" w:pos="1853"/>
        </w:tabs>
        <w:ind w:left="1853" w:hanging="360"/>
      </w:pPr>
      <w:rPr>
        <w:rFonts w:ascii="Wingdings" w:hAnsi="Wingdings" w:hint="default"/>
      </w:rPr>
    </w:lvl>
    <w:lvl w:ilvl="3" w:tplc="0C0A0001" w:tentative="1">
      <w:start w:val="1"/>
      <w:numFmt w:val="bullet"/>
      <w:lvlText w:val=""/>
      <w:lvlJc w:val="left"/>
      <w:pPr>
        <w:tabs>
          <w:tab w:val="num" w:pos="2573"/>
        </w:tabs>
        <w:ind w:left="2573" w:hanging="360"/>
      </w:pPr>
      <w:rPr>
        <w:rFonts w:ascii="Symbol" w:hAnsi="Symbol" w:hint="default"/>
      </w:rPr>
    </w:lvl>
    <w:lvl w:ilvl="4" w:tplc="0C0A0003" w:tentative="1">
      <w:start w:val="1"/>
      <w:numFmt w:val="bullet"/>
      <w:lvlText w:val="o"/>
      <w:lvlJc w:val="left"/>
      <w:pPr>
        <w:tabs>
          <w:tab w:val="num" w:pos="3293"/>
        </w:tabs>
        <w:ind w:left="3293" w:hanging="360"/>
      </w:pPr>
      <w:rPr>
        <w:rFonts w:ascii="Courier New" w:hAnsi="Courier New" w:hint="default"/>
      </w:rPr>
    </w:lvl>
    <w:lvl w:ilvl="5" w:tplc="0C0A0005" w:tentative="1">
      <w:start w:val="1"/>
      <w:numFmt w:val="bullet"/>
      <w:lvlText w:val=""/>
      <w:lvlJc w:val="left"/>
      <w:pPr>
        <w:tabs>
          <w:tab w:val="num" w:pos="4013"/>
        </w:tabs>
        <w:ind w:left="4013" w:hanging="360"/>
      </w:pPr>
      <w:rPr>
        <w:rFonts w:ascii="Wingdings" w:hAnsi="Wingdings" w:hint="default"/>
      </w:rPr>
    </w:lvl>
    <w:lvl w:ilvl="6" w:tplc="0C0A0001" w:tentative="1">
      <w:start w:val="1"/>
      <w:numFmt w:val="bullet"/>
      <w:lvlText w:val=""/>
      <w:lvlJc w:val="left"/>
      <w:pPr>
        <w:tabs>
          <w:tab w:val="num" w:pos="4733"/>
        </w:tabs>
        <w:ind w:left="4733" w:hanging="360"/>
      </w:pPr>
      <w:rPr>
        <w:rFonts w:ascii="Symbol" w:hAnsi="Symbol" w:hint="default"/>
      </w:rPr>
    </w:lvl>
    <w:lvl w:ilvl="7" w:tplc="0C0A0003" w:tentative="1">
      <w:start w:val="1"/>
      <w:numFmt w:val="bullet"/>
      <w:lvlText w:val="o"/>
      <w:lvlJc w:val="left"/>
      <w:pPr>
        <w:tabs>
          <w:tab w:val="num" w:pos="5453"/>
        </w:tabs>
        <w:ind w:left="5453" w:hanging="360"/>
      </w:pPr>
      <w:rPr>
        <w:rFonts w:ascii="Courier New" w:hAnsi="Courier New" w:hint="default"/>
      </w:rPr>
    </w:lvl>
    <w:lvl w:ilvl="8" w:tplc="0C0A0005" w:tentative="1">
      <w:start w:val="1"/>
      <w:numFmt w:val="bullet"/>
      <w:lvlText w:val=""/>
      <w:lvlJc w:val="left"/>
      <w:pPr>
        <w:tabs>
          <w:tab w:val="num" w:pos="6173"/>
        </w:tabs>
        <w:ind w:left="6173" w:hanging="360"/>
      </w:pPr>
      <w:rPr>
        <w:rFonts w:ascii="Wingdings" w:hAnsi="Wingdings" w:hint="default"/>
      </w:rPr>
    </w:lvl>
  </w:abstractNum>
  <w:abstractNum w:abstractNumId="4">
    <w:nsid w:val="19BD3080"/>
    <w:multiLevelType w:val="hybridMultilevel"/>
    <w:tmpl w:val="BC663C12"/>
    <w:lvl w:ilvl="0" w:tplc="59F0A51E">
      <w:start w:val="1"/>
      <w:numFmt w:val="bullet"/>
      <w:lvlText w:val=""/>
      <w:lvlJc w:val="left"/>
      <w:pPr>
        <w:tabs>
          <w:tab w:val="num" w:pos="644"/>
        </w:tabs>
        <w:ind w:left="644" w:hanging="360"/>
      </w:pPr>
      <w:rPr>
        <w:rFonts w:ascii="Wingdings" w:hAnsi="Wingdings" w:hint="default"/>
        <w:b/>
        <w:i w:val="0"/>
        <w:color w:val="auto"/>
        <w:sz w:val="22"/>
        <w:szCs w:val="22"/>
      </w:rPr>
    </w:lvl>
    <w:lvl w:ilvl="1" w:tplc="0C0A0003" w:tentative="1">
      <w:start w:val="1"/>
      <w:numFmt w:val="bullet"/>
      <w:lvlText w:val="o"/>
      <w:lvlJc w:val="left"/>
      <w:pPr>
        <w:tabs>
          <w:tab w:val="num" w:pos="1384"/>
        </w:tabs>
        <w:ind w:left="1384" w:hanging="360"/>
      </w:pPr>
      <w:rPr>
        <w:rFonts w:ascii="Courier New" w:hAnsi="Courier New" w:cs="Courier New" w:hint="default"/>
      </w:rPr>
    </w:lvl>
    <w:lvl w:ilvl="2" w:tplc="0C0A0005" w:tentative="1">
      <w:start w:val="1"/>
      <w:numFmt w:val="bullet"/>
      <w:lvlText w:val=""/>
      <w:lvlJc w:val="left"/>
      <w:pPr>
        <w:tabs>
          <w:tab w:val="num" w:pos="2104"/>
        </w:tabs>
        <w:ind w:left="2104" w:hanging="360"/>
      </w:pPr>
      <w:rPr>
        <w:rFonts w:ascii="Wingdings" w:hAnsi="Wingdings" w:hint="default"/>
      </w:rPr>
    </w:lvl>
    <w:lvl w:ilvl="3" w:tplc="0C0A0001" w:tentative="1">
      <w:start w:val="1"/>
      <w:numFmt w:val="bullet"/>
      <w:lvlText w:val=""/>
      <w:lvlJc w:val="left"/>
      <w:pPr>
        <w:tabs>
          <w:tab w:val="num" w:pos="2824"/>
        </w:tabs>
        <w:ind w:left="2824" w:hanging="360"/>
      </w:pPr>
      <w:rPr>
        <w:rFonts w:ascii="Symbol" w:hAnsi="Symbol" w:hint="default"/>
      </w:rPr>
    </w:lvl>
    <w:lvl w:ilvl="4" w:tplc="0C0A0003" w:tentative="1">
      <w:start w:val="1"/>
      <w:numFmt w:val="bullet"/>
      <w:lvlText w:val="o"/>
      <w:lvlJc w:val="left"/>
      <w:pPr>
        <w:tabs>
          <w:tab w:val="num" w:pos="3544"/>
        </w:tabs>
        <w:ind w:left="3544" w:hanging="360"/>
      </w:pPr>
      <w:rPr>
        <w:rFonts w:ascii="Courier New" w:hAnsi="Courier New" w:cs="Courier New" w:hint="default"/>
      </w:rPr>
    </w:lvl>
    <w:lvl w:ilvl="5" w:tplc="0C0A0005" w:tentative="1">
      <w:start w:val="1"/>
      <w:numFmt w:val="bullet"/>
      <w:lvlText w:val=""/>
      <w:lvlJc w:val="left"/>
      <w:pPr>
        <w:tabs>
          <w:tab w:val="num" w:pos="4264"/>
        </w:tabs>
        <w:ind w:left="4264" w:hanging="360"/>
      </w:pPr>
      <w:rPr>
        <w:rFonts w:ascii="Wingdings" w:hAnsi="Wingdings" w:hint="default"/>
      </w:rPr>
    </w:lvl>
    <w:lvl w:ilvl="6" w:tplc="0C0A0001" w:tentative="1">
      <w:start w:val="1"/>
      <w:numFmt w:val="bullet"/>
      <w:lvlText w:val=""/>
      <w:lvlJc w:val="left"/>
      <w:pPr>
        <w:tabs>
          <w:tab w:val="num" w:pos="4984"/>
        </w:tabs>
        <w:ind w:left="4984" w:hanging="360"/>
      </w:pPr>
      <w:rPr>
        <w:rFonts w:ascii="Symbol" w:hAnsi="Symbol" w:hint="default"/>
      </w:rPr>
    </w:lvl>
    <w:lvl w:ilvl="7" w:tplc="0C0A0003" w:tentative="1">
      <w:start w:val="1"/>
      <w:numFmt w:val="bullet"/>
      <w:lvlText w:val="o"/>
      <w:lvlJc w:val="left"/>
      <w:pPr>
        <w:tabs>
          <w:tab w:val="num" w:pos="5704"/>
        </w:tabs>
        <w:ind w:left="5704" w:hanging="360"/>
      </w:pPr>
      <w:rPr>
        <w:rFonts w:ascii="Courier New" w:hAnsi="Courier New" w:cs="Courier New" w:hint="default"/>
      </w:rPr>
    </w:lvl>
    <w:lvl w:ilvl="8" w:tplc="0C0A0005" w:tentative="1">
      <w:start w:val="1"/>
      <w:numFmt w:val="bullet"/>
      <w:lvlText w:val=""/>
      <w:lvlJc w:val="left"/>
      <w:pPr>
        <w:tabs>
          <w:tab w:val="num" w:pos="6424"/>
        </w:tabs>
        <w:ind w:left="6424" w:hanging="360"/>
      </w:pPr>
      <w:rPr>
        <w:rFonts w:ascii="Wingdings" w:hAnsi="Wingdings" w:hint="default"/>
      </w:rPr>
    </w:lvl>
  </w:abstractNum>
  <w:abstractNum w:abstractNumId="5">
    <w:nsid w:val="1C5B0375"/>
    <w:multiLevelType w:val="hybridMultilevel"/>
    <w:tmpl w:val="7B1AF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CF7697A"/>
    <w:multiLevelType w:val="hybridMultilevel"/>
    <w:tmpl w:val="68F8889E"/>
    <w:lvl w:ilvl="0" w:tplc="1C1A7E8E">
      <w:start w:val="1"/>
      <w:numFmt w:val="bullet"/>
      <w:lvlText w:val=""/>
      <w:lvlJc w:val="left"/>
      <w:pPr>
        <w:tabs>
          <w:tab w:val="num" w:pos="644"/>
        </w:tabs>
        <w:ind w:left="644" w:hanging="360"/>
      </w:pPr>
      <w:rPr>
        <w:rFonts w:ascii="Wingdings" w:hAnsi="Wingdings" w:hint="default"/>
        <w:b/>
        <w:i w:val="0"/>
        <w:color w:val="auto"/>
        <w:sz w:val="22"/>
        <w:szCs w:val="22"/>
      </w:rPr>
    </w:lvl>
    <w:lvl w:ilvl="1" w:tplc="0C0A0003" w:tentative="1">
      <w:start w:val="1"/>
      <w:numFmt w:val="bullet"/>
      <w:lvlText w:val="o"/>
      <w:lvlJc w:val="left"/>
      <w:pPr>
        <w:tabs>
          <w:tab w:val="num" w:pos="1384"/>
        </w:tabs>
        <w:ind w:left="1384" w:hanging="360"/>
      </w:pPr>
      <w:rPr>
        <w:rFonts w:ascii="Courier New" w:hAnsi="Courier New" w:cs="Courier New" w:hint="default"/>
      </w:rPr>
    </w:lvl>
    <w:lvl w:ilvl="2" w:tplc="0C0A0005" w:tentative="1">
      <w:start w:val="1"/>
      <w:numFmt w:val="bullet"/>
      <w:lvlText w:val=""/>
      <w:lvlJc w:val="left"/>
      <w:pPr>
        <w:tabs>
          <w:tab w:val="num" w:pos="2104"/>
        </w:tabs>
        <w:ind w:left="2104" w:hanging="360"/>
      </w:pPr>
      <w:rPr>
        <w:rFonts w:ascii="Wingdings" w:hAnsi="Wingdings" w:hint="default"/>
      </w:rPr>
    </w:lvl>
    <w:lvl w:ilvl="3" w:tplc="0C0A0001" w:tentative="1">
      <w:start w:val="1"/>
      <w:numFmt w:val="bullet"/>
      <w:lvlText w:val=""/>
      <w:lvlJc w:val="left"/>
      <w:pPr>
        <w:tabs>
          <w:tab w:val="num" w:pos="2824"/>
        </w:tabs>
        <w:ind w:left="2824" w:hanging="360"/>
      </w:pPr>
      <w:rPr>
        <w:rFonts w:ascii="Symbol" w:hAnsi="Symbol" w:hint="default"/>
      </w:rPr>
    </w:lvl>
    <w:lvl w:ilvl="4" w:tplc="0C0A0003" w:tentative="1">
      <w:start w:val="1"/>
      <w:numFmt w:val="bullet"/>
      <w:lvlText w:val="o"/>
      <w:lvlJc w:val="left"/>
      <w:pPr>
        <w:tabs>
          <w:tab w:val="num" w:pos="3544"/>
        </w:tabs>
        <w:ind w:left="3544" w:hanging="360"/>
      </w:pPr>
      <w:rPr>
        <w:rFonts w:ascii="Courier New" w:hAnsi="Courier New" w:cs="Courier New" w:hint="default"/>
      </w:rPr>
    </w:lvl>
    <w:lvl w:ilvl="5" w:tplc="0C0A0005" w:tentative="1">
      <w:start w:val="1"/>
      <w:numFmt w:val="bullet"/>
      <w:lvlText w:val=""/>
      <w:lvlJc w:val="left"/>
      <w:pPr>
        <w:tabs>
          <w:tab w:val="num" w:pos="4264"/>
        </w:tabs>
        <w:ind w:left="4264" w:hanging="360"/>
      </w:pPr>
      <w:rPr>
        <w:rFonts w:ascii="Wingdings" w:hAnsi="Wingdings" w:hint="default"/>
      </w:rPr>
    </w:lvl>
    <w:lvl w:ilvl="6" w:tplc="0C0A0001" w:tentative="1">
      <w:start w:val="1"/>
      <w:numFmt w:val="bullet"/>
      <w:lvlText w:val=""/>
      <w:lvlJc w:val="left"/>
      <w:pPr>
        <w:tabs>
          <w:tab w:val="num" w:pos="4984"/>
        </w:tabs>
        <w:ind w:left="4984" w:hanging="360"/>
      </w:pPr>
      <w:rPr>
        <w:rFonts w:ascii="Symbol" w:hAnsi="Symbol" w:hint="default"/>
      </w:rPr>
    </w:lvl>
    <w:lvl w:ilvl="7" w:tplc="0C0A0003" w:tentative="1">
      <w:start w:val="1"/>
      <w:numFmt w:val="bullet"/>
      <w:lvlText w:val="o"/>
      <w:lvlJc w:val="left"/>
      <w:pPr>
        <w:tabs>
          <w:tab w:val="num" w:pos="5704"/>
        </w:tabs>
        <w:ind w:left="5704" w:hanging="360"/>
      </w:pPr>
      <w:rPr>
        <w:rFonts w:ascii="Courier New" w:hAnsi="Courier New" w:cs="Courier New" w:hint="default"/>
      </w:rPr>
    </w:lvl>
    <w:lvl w:ilvl="8" w:tplc="0C0A0005" w:tentative="1">
      <w:start w:val="1"/>
      <w:numFmt w:val="bullet"/>
      <w:lvlText w:val=""/>
      <w:lvlJc w:val="left"/>
      <w:pPr>
        <w:tabs>
          <w:tab w:val="num" w:pos="6424"/>
        </w:tabs>
        <w:ind w:left="6424" w:hanging="360"/>
      </w:pPr>
      <w:rPr>
        <w:rFonts w:ascii="Wingdings" w:hAnsi="Wingdings" w:hint="default"/>
      </w:rPr>
    </w:lvl>
  </w:abstractNum>
  <w:abstractNum w:abstractNumId="7">
    <w:nsid w:val="23FB1631"/>
    <w:multiLevelType w:val="hybridMultilevel"/>
    <w:tmpl w:val="2CD40FCA"/>
    <w:lvl w:ilvl="0" w:tplc="48123C8E">
      <w:start w:val="1"/>
      <w:numFmt w:val="bullet"/>
      <w:lvlText w:val=""/>
      <w:lvlJc w:val="left"/>
      <w:pPr>
        <w:tabs>
          <w:tab w:val="num" w:pos="644"/>
        </w:tabs>
        <w:ind w:left="644" w:hanging="360"/>
      </w:pPr>
      <w:rPr>
        <w:rFonts w:ascii="Wingdings" w:hAnsi="Wingdings" w:hint="default"/>
        <w:b/>
        <w:i w:val="0"/>
        <w:color w:val="auto"/>
        <w:sz w:val="22"/>
        <w:szCs w:val="22"/>
      </w:rPr>
    </w:lvl>
    <w:lvl w:ilvl="1" w:tplc="0C0A0003" w:tentative="1">
      <w:start w:val="1"/>
      <w:numFmt w:val="bullet"/>
      <w:lvlText w:val="o"/>
      <w:lvlJc w:val="left"/>
      <w:pPr>
        <w:tabs>
          <w:tab w:val="num" w:pos="1384"/>
        </w:tabs>
        <w:ind w:left="1384" w:hanging="360"/>
      </w:pPr>
      <w:rPr>
        <w:rFonts w:ascii="Courier New" w:hAnsi="Courier New" w:cs="Courier New" w:hint="default"/>
      </w:rPr>
    </w:lvl>
    <w:lvl w:ilvl="2" w:tplc="0C0A0005" w:tentative="1">
      <w:start w:val="1"/>
      <w:numFmt w:val="bullet"/>
      <w:lvlText w:val=""/>
      <w:lvlJc w:val="left"/>
      <w:pPr>
        <w:tabs>
          <w:tab w:val="num" w:pos="2104"/>
        </w:tabs>
        <w:ind w:left="2104" w:hanging="360"/>
      </w:pPr>
      <w:rPr>
        <w:rFonts w:ascii="Wingdings" w:hAnsi="Wingdings" w:hint="default"/>
      </w:rPr>
    </w:lvl>
    <w:lvl w:ilvl="3" w:tplc="0C0A0001" w:tentative="1">
      <w:start w:val="1"/>
      <w:numFmt w:val="bullet"/>
      <w:lvlText w:val=""/>
      <w:lvlJc w:val="left"/>
      <w:pPr>
        <w:tabs>
          <w:tab w:val="num" w:pos="2824"/>
        </w:tabs>
        <w:ind w:left="2824" w:hanging="360"/>
      </w:pPr>
      <w:rPr>
        <w:rFonts w:ascii="Symbol" w:hAnsi="Symbol" w:hint="default"/>
      </w:rPr>
    </w:lvl>
    <w:lvl w:ilvl="4" w:tplc="0C0A0003" w:tentative="1">
      <w:start w:val="1"/>
      <w:numFmt w:val="bullet"/>
      <w:lvlText w:val="o"/>
      <w:lvlJc w:val="left"/>
      <w:pPr>
        <w:tabs>
          <w:tab w:val="num" w:pos="3544"/>
        </w:tabs>
        <w:ind w:left="3544" w:hanging="360"/>
      </w:pPr>
      <w:rPr>
        <w:rFonts w:ascii="Courier New" w:hAnsi="Courier New" w:cs="Courier New" w:hint="default"/>
      </w:rPr>
    </w:lvl>
    <w:lvl w:ilvl="5" w:tplc="0C0A0005" w:tentative="1">
      <w:start w:val="1"/>
      <w:numFmt w:val="bullet"/>
      <w:lvlText w:val=""/>
      <w:lvlJc w:val="left"/>
      <w:pPr>
        <w:tabs>
          <w:tab w:val="num" w:pos="4264"/>
        </w:tabs>
        <w:ind w:left="4264" w:hanging="360"/>
      </w:pPr>
      <w:rPr>
        <w:rFonts w:ascii="Wingdings" w:hAnsi="Wingdings" w:hint="default"/>
      </w:rPr>
    </w:lvl>
    <w:lvl w:ilvl="6" w:tplc="0C0A0001" w:tentative="1">
      <w:start w:val="1"/>
      <w:numFmt w:val="bullet"/>
      <w:lvlText w:val=""/>
      <w:lvlJc w:val="left"/>
      <w:pPr>
        <w:tabs>
          <w:tab w:val="num" w:pos="4984"/>
        </w:tabs>
        <w:ind w:left="4984" w:hanging="360"/>
      </w:pPr>
      <w:rPr>
        <w:rFonts w:ascii="Symbol" w:hAnsi="Symbol" w:hint="default"/>
      </w:rPr>
    </w:lvl>
    <w:lvl w:ilvl="7" w:tplc="0C0A0003" w:tentative="1">
      <w:start w:val="1"/>
      <w:numFmt w:val="bullet"/>
      <w:lvlText w:val="o"/>
      <w:lvlJc w:val="left"/>
      <w:pPr>
        <w:tabs>
          <w:tab w:val="num" w:pos="5704"/>
        </w:tabs>
        <w:ind w:left="5704" w:hanging="360"/>
      </w:pPr>
      <w:rPr>
        <w:rFonts w:ascii="Courier New" w:hAnsi="Courier New" w:cs="Courier New" w:hint="default"/>
      </w:rPr>
    </w:lvl>
    <w:lvl w:ilvl="8" w:tplc="0C0A0005" w:tentative="1">
      <w:start w:val="1"/>
      <w:numFmt w:val="bullet"/>
      <w:lvlText w:val=""/>
      <w:lvlJc w:val="left"/>
      <w:pPr>
        <w:tabs>
          <w:tab w:val="num" w:pos="6424"/>
        </w:tabs>
        <w:ind w:left="6424" w:hanging="360"/>
      </w:pPr>
      <w:rPr>
        <w:rFonts w:ascii="Wingdings" w:hAnsi="Wingdings" w:hint="default"/>
      </w:rPr>
    </w:lvl>
  </w:abstractNum>
  <w:abstractNum w:abstractNumId="8">
    <w:nsid w:val="2B290A46"/>
    <w:multiLevelType w:val="hybridMultilevel"/>
    <w:tmpl w:val="7E4A45D6"/>
    <w:lvl w:ilvl="0" w:tplc="ADFC31C6">
      <w:start w:val="1"/>
      <w:numFmt w:val="bullet"/>
      <w:lvlText w:val=""/>
      <w:lvlJc w:val="left"/>
      <w:pPr>
        <w:tabs>
          <w:tab w:val="num" w:pos="450"/>
        </w:tabs>
        <w:ind w:left="450" w:hanging="397"/>
      </w:pPr>
      <w:rPr>
        <w:rFonts w:ascii="Symbol" w:hAnsi="Symbol" w:hint="default"/>
      </w:rPr>
    </w:lvl>
    <w:lvl w:ilvl="1" w:tplc="0C0A0003" w:tentative="1">
      <w:start w:val="1"/>
      <w:numFmt w:val="bullet"/>
      <w:lvlText w:val="o"/>
      <w:lvlJc w:val="left"/>
      <w:pPr>
        <w:tabs>
          <w:tab w:val="num" w:pos="1133"/>
        </w:tabs>
        <w:ind w:left="1133" w:hanging="360"/>
      </w:pPr>
      <w:rPr>
        <w:rFonts w:ascii="Courier New" w:hAnsi="Courier New" w:cs="Courier New" w:hint="default"/>
      </w:rPr>
    </w:lvl>
    <w:lvl w:ilvl="2" w:tplc="0C0A0005" w:tentative="1">
      <w:start w:val="1"/>
      <w:numFmt w:val="bullet"/>
      <w:lvlText w:val=""/>
      <w:lvlJc w:val="left"/>
      <w:pPr>
        <w:tabs>
          <w:tab w:val="num" w:pos="1853"/>
        </w:tabs>
        <w:ind w:left="1853" w:hanging="360"/>
      </w:pPr>
      <w:rPr>
        <w:rFonts w:ascii="Wingdings" w:hAnsi="Wingdings" w:hint="default"/>
      </w:rPr>
    </w:lvl>
    <w:lvl w:ilvl="3" w:tplc="0C0A0001" w:tentative="1">
      <w:start w:val="1"/>
      <w:numFmt w:val="bullet"/>
      <w:lvlText w:val=""/>
      <w:lvlJc w:val="left"/>
      <w:pPr>
        <w:tabs>
          <w:tab w:val="num" w:pos="2573"/>
        </w:tabs>
        <w:ind w:left="2573" w:hanging="360"/>
      </w:pPr>
      <w:rPr>
        <w:rFonts w:ascii="Symbol" w:hAnsi="Symbol" w:hint="default"/>
      </w:rPr>
    </w:lvl>
    <w:lvl w:ilvl="4" w:tplc="0C0A0003" w:tentative="1">
      <w:start w:val="1"/>
      <w:numFmt w:val="bullet"/>
      <w:lvlText w:val="o"/>
      <w:lvlJc w:val="left"/>
      <w:pPr>
        <w:tabs>
          <w:tab w:val="num" w:pos="3293"/>
        </w:tabs>
        <w:ind w:left="3293" w:hanging="360"/>
      </w:pPr>
      <w:rPr>
        <w:rFonts w:ascii="Courier New" w:hAnsi="Courier New" w:cs="Courier New" w:hint="default"/>
      </w:rPr>
    </w:lvl>
    <w:lvl w:ilvl="5" w:tplc="0C0A0005" w:tentative="1">
      <w:start w:val="1"/>
      <w:numFmt w:val="bullet"/>
      <w:lvlText w:val=""/>
      <w:lvlJc w:val="left"/>
      <w:pPr>
        <w:tabs>
          <w:tab w:val="num" w:pos="4013"/>
        </w:tabs>
        <w:ind w:left="4013" w:hanging="360"/>
      </w:pPr>
      <w:rPr>
        <w:rFonts w:ascii="Wingdings" w:hAnsi="Wingdings" w:hint="default"/>
      </w:rPr>
    </w:lvl>
    <w:lvl w:ilvl="6" w:tplc="0C0A0001" w:tentative="1">
      <w:start w:val="1"/>
      <w:numFmt w:val="bullet"/>
      <w:lvlText w:val=""/>
      <w:lvlJc w:val="left"/>
      <w:pPr>
        <w:tabs>
          <w:tab w:val="num" w:pos="4733"/>
        </w:tabs>
        <w:ind w:left="4733" w:hanging="360"/>
      </w:pPr>
      <w:rPr>
        <w:rFonts w:ascii="Symbol" w:hAnsi="Symbol" w:hint="default"/>
      </w:rPr>
    </w:lvl>
    <w:lvl w:ilvl="7" w:tplc="0C0A0003" w:tentative="1">
      <w:start w:val="1"/>
      <w:numFmt w:val="bullet"/>
      <w:lvlText w:val="o"/>
      <w:lvlJc w:val="left"/>
      <w:pPr>
        <w:tabs>
          <w:tab w:val="num" w:pos="5453"/>
        </w:tabs>
        <w:ind w:left="5453" w:hanging="360"/>
      </w:pPr>
      <w:rPr>
        <w:rFonts w:ascii="Courier New" w:hAnsi="Courier New" w:cs="Courier New" w:hint="default"/>
      </w:rPr>
    </w:lvl>
    <w:lvl w:ilvl="8" w:tplc="0C0A0005" w:tentative="1">
      <w:start w:val="1"/>
      <w:numFmt w:val="bullet"/>
      <w:lvlText w:val=""/>
      <w:lvlJc w:val="left"/>
      <w:pPr>
        <w:tabs>
          <w:tab w:val="num" w:pos="6173"/>
        </w:tabs>
        <w:ind w:left="6173" w:hanging="360"/>
      </w:pPr>
      <w:rPr>
        <w:rFonts w:ascii="Wingdings" w:hAnsi="Wingdings" w:hint="default"/>
      </w:rPr>
    </w:lvl>
  </w:abstractNum>
  <w:abstractNum w:abstractNumId="9">
    <w:nsid w:val="363435D9"/>
    <w:multiLevelType w:val="hybridMultilevel"/>
    <w:tmpl w:val="E35E1318"/>
    <w:lvl w:ilvl="0" w:tplc="0C0A0001">
      <w:start w:val="1"/>
      <w:numFmt w:val="bullet"/>
      <w:lvlText w:val=""/>
      <w:lvlJc w:val="left"/>
      <w:pPr>
        <w:tabs>
          <w:tab w:val="num" w:pos="413"/>
        </w:tabs>
        <w:ind w:left="413" w:hanging="360"/>
      </w:pPr>
      <w:rPr>
        <w:rFonts w:ascii="Symbol" w:hAnsi="Symbol" w:hint="default"/>
      </w:rPr>
    </w:lvl>
    <w:lvl w:ilvl="1" w:tplc="0C0A0003" w:tentative="1">
      <w:start w:val="1"/>
      <w:numFmt w:val="bullet"/>
      <w:lvlText w:val="o"/>
      <w:lvlJc w:val="left"/>
      <w:pPr>
        <w:tabs>
          <w:tab w:val="num" w:pos="1133"/>
        </w:tabs>
        <w:ind w:left="1133" w:hanging="360"/>
      </w:pPr>
      <w:rPr>
        <w:rFonts w:ascii="Courier New" w:hAnsi="Courier New" w:hint="default"/>
      </w:rPr>
    </w:lvl>
    <w:lvl w:ilvl="2" w:tplc="0C0A0005" w:tentative="1">
      <w:start w:val="1"/>
      <w:numFmt w:val="bullet"/>
      <w:lvlText w:val=""/>
      <w:lvlJc w:val="left"/>
      <w:pPr>
        <w:tabs>
          <w:tab w:val="num" w:pos="1853"/>
        </w:tabs>
        <w:ind w:left="1853" w:hanging="360"/>
      </w:pPr>
      <w:rPr>
        <w:rFonts w:ascii="Wingdings" w:hAnsi="Wingdings" w:hint="default"/>
      </w:rPr>
    </w:lvl>
    <w:lvl w:ilvl="3" w:tplc="0C0A0001" w:tentative="1">
      <w:start w:val="1"/>
      <w:numFmt w:val="bullet"/>
      <w:lvlText w:val=""/>
      <w:lvlJc w:val="left"/>
      <w:pPr>
        <w:tabs>
          <w:tab w:val="num" w:pos="2573"/>
        </w:tabs>
        <w:ind w:left="2573" w:hanging="360"/>
      </w:pPr>
      <w:rPr>
        <w:rFonts w:ascii="Symbol" w:hAnsi="Symbol" w:hint="default"/>
      </w:rPr>
    </w:lvl>
    <w:lvl w:ilvl="4" w:tplc="0C0A0003" w:tentative="1">
      <w:start w:val="1"/>
      <w:numFmt w:val="bullet"/>
      <w:lvlText w:val="o"/>
      <w:lvlJc w:val="left"/>
      <w:pPr>
        <w:tabs>
          <w:tab w:val="num" w:pos="3293"/>
        </w:tabs>
        <w:ind w:left="3293" w:hanging="360"/>
      </w:pPr>
      <w:rPr>
        <w:rFonts w:ascii="Courier New" w:hAnsi="Courier New" w:hint="default"/>
      </w:rPr>
    </w:lvl>
    <w:lvl w:ilvl="5" w:tplc="0C0A0005" w:tentative="1">
      <w:start w:val="1"/>
      <w:numFmt w:val="bullet"/>
      <w:lvlText w:val=""/>
      <w:lvlJc w:val="left"/>
      <w:pPr>
        <w:tabs>
          <w:tab w:val="num" w:pos="4013"/>
        </w:tabs>
        <w:ind w:left="4013" w:hanging="360"/>
      </w:pPr>
      <w:rPr>
        <w:rFonts w:ascii="Wingdings" w:hAnsi="Wingdings" w:hint="default"/>
      </w:rPr>
    </w:lvl>
    <w:lvl w:ilvl="6" w:tplc="0C0A0001" w:tentative="1">
      <w:start w:val="1"/>
      <w:numFmt w:val="bullet"/>
      <w:lvlText w:val=""/>
      <w:lvlJc w:val="left"/>
      <w:pPr>
        <w:tabs>
          <w:tab w:val="num" w:pos="4733"/>
        </w:tabs>
        <w:ind w:left="4733" w:hanging="360"/>
      </w:pPr>
      <w:rPr>
        <w:rFonts w:ascii="Symbol" w:hAnsi="Symbol" w:hint="default"/>
      </w:rPr>
    </w:lvl>
    <w:lvl w:ilvl="7" w:tplc="0C0A0003" w:tentative="1">
      <w:start w:val="1"/>
      <w:numFmt w:val="bullet"/>
      <w:lvlText w:val="o"/>
      <w:lvlJc w:val="left"/>
      <w:pPr>
        <w:tabs>
          <w:tab w:val="num" w:pos="5453"/>
        </w:tabs>
        <w:ind w:left="5453" w:hanging="360"/>
      </w:pPr>
      <w:rPr>
        <w:rFonts w:ascii="Courier New" w:hAnsi="Courier New" w:hint="default"/>
      </w:rPr>
    </w:lvl>
    <w:lvl w:ilvl="8" w:tplc="0C0A0005" w:tentative="1">
      <w:start w:val="1"/>
      <w:numFmt w:val="bullet"/>
      <w:lvlText w:val=""/>
      <w:lvlJc w:val="left"/>
      <w:pPr>
        <w:tabs>
          <w:tab w:val="num" w:pos="6173"/>
        </w:tabs>
        <w:ind w:left="6173" w:hanging="360"/>
      </w:pPr>
      <w:rPr>
        <w:rFonts w:ascii="Wingdings" w:hAnsi="Wingdings" w:hint="default"/>
      </w:rPr>
    </w:lvl>
  </w:abstractNum>
  <w:abstractNum w:abstractNumId="10">
    <w:nsid w:val="365B74C8"/>
    <w:multiLevelType w:val="hybridMultilevel"/>
    <w:tmpl w:val="86304BC6"/>
    <w:lvl w:ilvl="0" w:tplc="AEE4E83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7C16BF8"/>
    <w:multiLevelType w:val="hybridMultilevel"/>
    <w:tmpl w:val="B8065322"/>
    <w:lvl w:ilvl="0" w:tplc="F3882A4C">
      <w:start w:val="1"/>
      <w:numFmt w:val="bullet"/>
      <w:lvlText w:val=""/>
      <w:lvlJc w:val="left"/>
      <w:pPr>
        <w:tabs>
          <w:tab w:val="num" w:pos="0"/>
        </w:tabs>
        <w:ind w:left="284" w:hanging="284"/>
      </w:pPr>
      <w:rPr>
        <w:rFonts w:ascii="Symbol" w:hAnsi="Symbol" w:hint="default"/>
        <w:b/>
        <w:i w:val="0"/>
        <w:sz w:val="22"/>
        <w:szCs w:val="22"/>
      </w:rPr>
    </w:lvl>
    <w:lvl w:ilvl="1" w:tplc="20B4E760">
      <w:start w:val="1"/>
      <w:numFmt w:val="bullet"/>
      <w:lvlText w:val=""/>
      <w:lvlJc w:val="left"/>
      <w:pPr>
        <w:tabs>
          <w:tab w:val="num" w:pos="1100"/>
        </w:tabs>
        <w:ind w:left="1100" w:hanging="360"/>
      </w:pPr>
      <w:rPr>
        <w:rFonts w:ascii="Symbol" w:hAnsi="Symbol" w:hint="default"/>
        <w:b/>
        <w:i w:val="0"/>
        <w:color w:val="auto"/>
        <w:sz w:val="22"/>
        <w:szCs w:val="22"/>
      </w:rPr>
    </w:lvl>
    <w:lvl w:ilvl="2" w:tplc="0C0A0005" w:tentative="1">
      <w:start w:val="1"/>
      <w:numFmt w:val="bullet"/>
      <w:lvlText w:val=""/>
      <w:lvlJc w:val="left"/>
      <w:pPr>
        <w:tabs>
          <w:tab w:val="num" w:pos="1820"/>
        </w:tabs>
        <w:ind w:left="1820" w:hanging="360"/>
      </w:pPr>
      <w:rPr>
        <w:rFonts w:ascii="Wingdings" w:hAnsi="Wingdings" w:hint="default"/>
      </w:rPr>
    </w:lvl>
    <w:lvl w:ilvl="3" w:tplc="0C0A0001" w:tentative="1">
      <w:start w:val="1"/>
      <w:numFmt w:val="bullet"/>
      <w:lvlText w:val=""/>
      <w:lvlJc w:val="left"/>
      <w:pPr>
        <w:tabs>
          <w:tab w:val="num" w:pos="2540"/>
        </w:tabs>
        <w:ind w:left="2540" w:hanging="360"/>
      </w:pPr>
      <w:rPr>
        <w:rFonts w:ascii="Symbol" w:hAnsi="Symbol" w:hint="default"/>
      </w:rPr>
    </w:lvl>
    <w:lvl w:ilvl="4" w:tplc="0C0A0003" w:tentative="1">
      <w:start w:val="1"/>
      <w:numFmt w:val="bullet"/>
      <w:lvlText w:val="o"/>
      <w:lvlJc w:val="left"/>
      <w:pPr>
        <w:tabs>
          <w:tab w:val="num" w:pos="3260"/>
        </w:tabs>
        <w:ind w:left="3260" w:hanging="360"/>
      </w:pPr>
      <w:rPr>
        <w:rFonts w:ascii="Courier New" w:hAnsi="Courier New" w:cs="Courier New" w:hint="default"/>
      </w:rPr>
    </w:lvl>
    <w:lvl w:ilvl="5" w:tplc="0C0A0005" w:tentative="1">
      <w:start w:val="1"/>
      <w:numFmt w:val="bullet"/>
      <w:lvlText w:val=""/>
      <w:lvlJc w:val="left"/>
      <w:pPr>
        <w:tabs>
          <w:tab w:val="num" w:pos="3980"/>
        </w:tabs>
        <w:ind w:left="3980" w:hanging="360"/>
      </w:pPr>
      <w:rPr>
        <w:rFonts w:ascii="Wingdings" w:hAnsi="Wingdings" w:hint="default"/>
      </w:rPr>
    </w:lvl>
    <w:lvl w:ilvl="6" w:tplc="0C0A0001" w:tentative="1">
      <w:start w:val="1"/>
      <w:numFmt w:val="bullet"/>
      <w:lvlText w:val=""/>
      <w:lvlJc w:val="left"/>
      <w:pPr>
        <w:tabs>
          <w:tab w:val="num" w:pos="4700"/>
        </w:tabs>
        <w:ind w:left="4700" w:hanging="360"/>
      </w:pPr>
      <w:rPr>
        <w:rFonts w:ascii="Symbol" w:hAnsi="Symbol" w:hint="default"/>
      </w:rPr>
    </w:lvl>
    <w:lvl w:ilvl="7" w:tplc="0C0A0003" w:tentative="1">
      <w:start w:val="1"/>
      <w:numFmt w:val="bullet"/>
      <w:lvlText w:val="o"/>
      <w:lvlJc w:val="left"/>
      <w:pPr>
        <w:tabs>
          <w:tab w:val="num" w:pos="5420"/>
        </w:tabs>
        <w:ind w:left="5420" w:hanging="360"/>
      </w:pPr>
      <w:rPr>
        <w:rFonts w:ascii="Courier New" w:hAnsi="Courier New" w:cs="Courier New" w:hint="default"/>
      </w:rPr>
    </w:lvl>
    <w:lvl w:ilvl="8" w:tplc="0C0A0005" w:tentative="1">
      <w:start w:val="1"/>
      <w:numFmt w:val="bullet"/>
      <w:lvlText w:val=""/>
      <w:lvlJc w:val="left"/>
      <w:pPr>
        <w:tabs>
          <w:tab w:val="num" w:pos="6140"/>
        </w:tabs>
        <w:ind w:left="6140" w:hanging="360"/>
      </w:pPr>
      <w:rPr>
        <w:rFonts w:ascii="Wingdings" w:hAnsi="Wingdings" w:hint="default"/>
      </w:rPr>
    </w:lvl>
  </w:abstractNum>
  <w:abstractNum w:abstractNumId="12">
    <w:nsid w:val="5B4A74EF"/>
    <w:multiLevelType w:val="hybridMultilevel"/>
    <w:tmpl w:val="8BC8E5FC"/>
    <w:lvl w:ilvl="0" w:tplc="0C0A0005">
      <w:start w:val="1"/>
      <w:numFmt w:val="bullet"/>
      <w:lvlText w:val=""/>
      <w:lvlJc w:val="left"/>
      <w:pPr>
        <w:tabs>
          <w:tab w:val="num" w:pos="530"/>
        </w:tabs>
        <w:ind w:left="530" w:hanging="360"/>
      </w:pPr>
      <w:rPr>
        <w:rFonts w:ascii="Wingdings" w:hAnsi="Wingdings" w:hint="default"/>
      </w:rPr>
    </w:lvl>
    <w:lvl w:ilvl="1" w:tplc="EBB4FADA">
      <w:start w:val="1"/>
      <w:numFmt w:val="bullet"/>
      <w:lvlText w:val="­"/>
      <w:lvlJc w:val="left"/>
      <w:pPr>
        <w:tabs>
          <w:tab w:val="num" w:pos="964"/>
        </w:tabs>
        <w:ind w:left="964" w:hanging="510"/>
      </w:pPr>
      <w:rPr>
        <w:rFonts w:ascii="Courier New" w:hAnsi="Courier New" w:hint="default"/>
      </w:rPr>
    </w:lvl>
    <w:lvl w:ilvl="2" w:tplc="D6AAC71C">
      <w:start w:val="1"/>
      <w:numFmt w:val="bullet"/>
      <w:lvlText w:val=""/>
      <w:lvlJc w:val="left"/>
      <w:pPr>
        <w:tabs>
          <w:tab w:val="num" w:pos="2140"/>
        </w:tabs>
        <w:ind w:left="2160" w:hanging="360"/>
      </w:pPr>
      <w:rPr>
        <w:rFonts w:ascii="Symbol" w:hAnsi="Symbol" w:hint="default"/>
        <w:color w:val="auto"/>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3">
    <w:nsid w:val="64140DA7"/>
    <w:multiLevelType w:val="hybridMultilevel"/>
    <w:tmpl w:val="D2E8A576"/>
    <w:lvl w:ilvl="0" w:tplc="6EF87B6C">
      <w:start w:val="1"/>
      <w:numFmt w:val="bullet"/>
      <w:lvlText w:val=""/>
      <w:lvlJc w:val="left"/>
      <w:pPr>
        <w:tabs>
          <w:tab w:val="num" w:pos="644"/>
        </w:tabs>
        <w:ind w:left="644" w:hanging="360"/>
      </w:pPr>
      <w:rPr>
        <w:rFonts w:ascii="Wingdings" w:hAnsi="Wingdings" w:hint="default"/>
        <w:b/>
        <w:i w:val="0"/>
        <w:color w:val="auto"/>
        <w:sz w:val="22"/>
        <w:szCs w:val="22"/>
      </w:rPr>
    </w:lvl>
    <w:lvl w:ilvl="1" w:tplc="0C0A0003" w:tentative="1">
      <w:start w:val="1"/>
      <w:numFmt w:val="bullet"/>
      <w:lvlText w:val="o"/>
      <w:lvlJc w:val="left"/>
      <w:pPr>
        <w:tabs>
          <w:tab w:val="num" w:pos="1384"/>
        </w:tabs>
        <w:ind w:left="1384" w:hanging="360"/>
      </w:pPr>
      <w:rPr>
        <w:rFonts w:ascii="Courier New" w:hAnsi="Courier New" w:cs="Courier New" w:hint="default"/>
      </w:rPr>
    </w:lvl>
    <w:lvl w:ilvl="2" w:tplc="0C0A0005" w:tentative="1">
      <w:start w:val="1"/>
      <w:numFmt w:val="bullet"/>
      <w:lvlText w:val=""/>
      <w:lvlJc w:val="left"/>
      <w:pPr>
        <w:tabs>
          <w:tab w:val="num" w:pos="2104"/>
        </w:tabs>
        <w:ind w:left="2104" w:hanging="360"/>
      </w:pPr>
      <w:rPr>
        <w:rFonts w:ascii="Wingdings" w:hAnsi="Wingdings" w:hint="default"/>
      </w:rPr>
    </w:lvl>
    <w:lvl w:ilvl="3" w:tplc="0C0A0001" w:tentative="1">
      <w:start w:val="1"/>
      <w:numFmt w:val="bullet"/>
      <w:lvlText w:val=""/>
      <w:lvlJc w:val="left"/>
      <w:pPr>
        <w:tabs>
          <w:tab w:val="num" w:pos="2824"/>
        </w:tabs>
        <w:ind w:left="2824" w:hanging="360"/>
      </w:pPr>
      <w:rPr>
        <w:rFonts w:ascii="Symbol" w:hAnsi="Symbol" w:hint="default"/>
      </w:rPr>
    </w:lvl>
    <w:lvl w:ilvl="4" w:tplc="0C0A0003" w:tentative="1">
      <w:start w:val="1"/>
      <w:numFmt w:val="bullet"/>
      <w:lvlText w:val="o"/>
      <w:lvlJc w:val="left"/>
      <w:pPr>
        <w:tabs>
          <w:tab w:val="num" w:pos="3544"/>
        </w:tabs>
        <w:ind w:left="3544" w:hanging="360"/>
      </w:pPr>
      <w:rPr>
        <w:rFonts w:ascii="Courier New" w:hAnsi="Courier New" w:cs="Courier New" w:hint="default"/>
      </w:rPr>
    </w:lvl>
    <w:lvl w:ilvl="5" w:tplc="0C0A0005" w:tentative="1">
      <w:start w:val="1"/>
      <w:numFmt w:val="bullet"/>
      <w:lvlText w:val=""/>
      <w:lvlJc w:val="left"/>
      <w:pPr>
        <w:tabs>
          <w:tab w:val="num" w:pos="4264"/>
        </w:tabs>
        <w:ind w:left="4264" w:hanging="360"/>
      </w:pPr>
      <w:rPr>
        <w:rFonts w:ascii="Wingdings" w:hAnsi="Wingdings" w:hint="default"/>
      </w:rPr>
    </w:lvl>
    <w:lvl w:ilvl="6" w:tplc="0C0A0001" w:tentative="1">
      <w:start w:val="1"/>
      <w:numFmt w:val="bullet"/>
      <w:lvlText w:val=""/>
      <w:lvlJc w:val="left"/>
      <w:pPr>
        <w:tabs>
          <w:tab w:val="num" w:pos="4984"/>
        </w:tabs>
        <w:ind w:left="4984" w:hanging="360"/>
      </w:pPr>
      <w:rPr>
        <w:rFonts w:ascii="Symbol" w:hAnsi="Symbol" w:hint="default"/>
      </w:rPr>
    </w:lvl>
    <w:lvl w:ilvl="7" w:tplc="0C0A0003" w:tentative="1">
      <w:start w:val="1"/>
      <w:numFmt w:val="bullet"/>
      <w:lvlText w:val="o"/>
      <w:lvlJc w:val="left"/>
      <w:pPr>
        <w:tabs>
          <w:tab w:val="num" w:pos="5704"/>
        </w:tabs>
        <w:ind w:left="5704" w:hanging="360"/>
      </w:pPr>
      <w:rPr>
        <w:rFonts w:ascii="Courier New" w:hAnsi="Courier New" w:cs="Courier New" w:hint="default"/>
      </w:rPr>
    </w:lvl>
    <w:lvl w:ilvl="8" w:tplc="0C0A0005" w:tentative="1">
      <w:start w:val="1"/>
      <w:numFmt w:val="bullet"/>
      <w:lvlText w:val=""/>
      <w:lvlJc w:val="left"/>
      <w:pPr>
        <w:tabs>
          <w:tab w:val="num" w:pos="6424"/>
        </w:tabs>
        <w:ind w:left="6424"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11"/>
  </w:num>
  <w:num w:numId="6">
    <w:abstractNumId w:val="7"/>
  </w:num>
  <w:num w:numId="7">
    <w:abstractNumId w:val="13"/>
  </w:num>
  <w:num w:numId="8">
    <w:abstractNumId w:val="6"/>
  </w:num>
  <w:num w:numId="9">
    <w:abstractNumId w:val="1"/>
  </w:num>
  <w:num w:numId="10">
    <w:abstractNumId w:val="4"/>
  </w:num>
  <w:num w:numId="11">
    <w:abstractNumId w:val="0"/>
  </w:num>
  <w:num w:numId="12">
    <w:abstractNumId w:val="12"/>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F24FE2"/>
    <w:rsid w:val="00002CA2"/>
    <w:rsid w:val="00014B9B"/>
    <w:rsid w:val="0001788F"/>
    <w:rsid w:val="00017DC3"/>
    <w:rsid w:val="00043219"/>
    <w:rsid w:val="00050C44"/>
    <w:rsid w:val="00055C72"/>
    <w:rsid w:val="00057AFD"/>
    <w:rsid w:val="000631D0"/>
    <w:rsid w:val="00064521"/>
    <w:rsid w:val="00070A10"/>
    <w:rsid w:val="00075ACD"/>
    <w:rsid w:val="000925CB"/>
    <w:rsid w:val="00092D7F"/>
    <w:rsid w:val="000A097A"/>
    <w:rsid w:val="000B433F"/>
    <w:rsid w:val="000C42EC"/>
    <w:rsid w:val="000C5642"/>
    <w:rsid w:val="000C582D"/>
    <w:rsid w:val="000D7F3D"/>
    <w:rsid w:val="000F3C7D"/>
    <w:rsid w:val="00102303"/>
    <w:rsid w:val="0010231E"/>
    <w:rsid w:val="00106AF4"/>
    <w:rsid w:val="0011159B"/>
    <w:rsid w:val="00112F5B"/>
    <w:rsid w:val="0012172B"/>
    <w:rsid w:val="00130246"/>
    <w:rsid w:val="001360FA"/>
    <w:rsid w:val="00141246"/>
    <w:rsid w:val="00143868"/>
    <w:rsid w:val="001448F3"/>
    <w:rsid w:val="00150056"/>
    <w:rsid w:val="00160454"/>
    <w:rsid w:val="00160492"/>
    <w:rsid w:val="001623AD"/>
    <w:rsid w:val="00181D7F"/>
    <w:rsid w:val="0018718D"/>
    <w:rsid w:val="001A0A5D"/>
    <w:rsid w:val="001A1414"/>
    <w:rsid w:val="001A2529"/>
    <w:rsid w:val="001A6445"/>
    <w:rsid w:val="001B0923"/>
    <w:rsid w:val="001B1EBB"/>
    <w:rsid w:val="001C1E8F"/>
    <w:rsid w:val="001C6832"/>
    <w:rsid w:val="001D285A"/>
    <w:rsid w:val="001D3DA4"/>
    <w:rsid w:val="001D4035"/>
    <w:rsid w:val="001F012F"/>
    <w:rsid w:val="001F58EA"/>
    <w:rsid w:val="00205E4E"/>
    <w:rsid w:val="00210DDA"/>
    <w:rsid w:val="00220F06"/>
    <w:rsid w:val="002355C2"/>
    <w:rsid w:val="002515FC"/>
    <w:rsid w:val="0025464C"/>
    <w:rsid w:val="00256116"/>
    <w:rsid w:val="002611B7"/>
    <w:rsid w:val="0026295A"/>
    <w:rsid w:val="00287A9A"/>
    <w:rsid w:val="002A63ED"/>
    <w:rsid w:val="002A6BA4"/>
    <w:rsid w:val="002A7BA7"/>
    <w:rsid w:val="002B4A0F"/>
    <w:rsid w:val="002C1F9D"/>
    <w:rsid w:val="002C6ECD"/>
    <w:rsid w:val="002D0519"/>
    <w:rsid w:val="002E08DB"/>
    <w:rsid w:val="002E77CB"/>
    <w:rsid w:val="00305C92"/>
    <w:rsid w:val="0031051F"/>
    <w:rsid w:val="003127F0"/>
    <w:rsid w:val="00323141"/>
    <w:rsid w:val="0033618D"/>
    <w:rsid w:val="00343D29"/>
    <w:rsid w:val="0036255B"/>
    <w:rsid w:val="003676AB"/>
    <w:rsid w:val="0037749B"/>
    <w:rsid w:val="003801EE"/>
    <w:rsid w:val="00381D14"/>
    <w:rsid w:val="00382C9A"/>
    <w:rsid w:val="003C1D41"/>
    <w:rsid w:val="003C4315"/>
    <w:rsid w:val="003C5391"/>
    <w:rsid w:val="003E02DD"/>
    <w:rsid w:val="003E1E60"/>
    <w:rsid w:val="003E529E"/>
    <w:rsid w:val="003F5500"/>
    <w:rsid w:val="003F7672"/>
    <w:rsid w:val="00401AE5"/>
    <w:rsid w:val="00401CDD"/>
    <w:rsid w:val="004118A9"/>
    <w:rsid w:val="0041279D"/>
    <w:rsid w:val="00422BE3"/>
    <w:rsid w:val="00423226"/>
    <w:rsid w:val="0042701F"/>
    <w:rsid w:val="004302C5"/>
    <w:rsid w:val="004365F1"/>
    <w:rsid w:val="00441384"/>
    <w:rsid w:val="00446539"/>
    <w:rsid w:val="00450A2A"/>
    <w:rsid w:val="0045461C"/>
    <w:rsid w:val="00461F32"/>
    <w:rsid w:val="00462A29"/>
    <w:rsid w:val="00472B29"/>
    <w:rsid w:val="00474792"/>
    <w:rsid w:val="00482029"/>
    <w:rsid w:val="00487A8A"/>
    <w:rsid w:val="00494C02"/>
    <w:rsid w:val="004A38D9"/>
    <w:rsid w:val="004A3A77"/>
    <w:rsid w:val="004A632C"/>
    <w:rsid w:val="004A6FF9"/>
    <w:rsid w:val="004B574E"/>
    <w:rsid w:val="004B6523"/>
    <w:rsid w:val="004C0B70"/>
    <w:rsid w:val="004D1974"/>
    <w:rsid w:val="004E40B9"/>
    <w:rsid w:val="004F3ADD"/>
    <w:rsid w:val="004F5628"/>
    <w:rsid w:val="004F5EC7"/>
    <w:rsid w:val="00502126"/>
    <w:rsid w:val="0050248F"/>
    <w:rsid w:val="00503EC8"/>
    <w:rsid w:val="005057DC"/>
    <w:rsid w:val="0051174C"/>
    <w:rsid w:val="005213E2"/>
    <w:rsid w:val="005254E2"/>
    <w:rsid w:val="00535EE1"/>
    <w:rsid w:val="00544F50"/>
    <w:rsid w:val="005501C4"/>
    <w:rsid w:val="00557BF0"/>
    <w:rsid w:val="005628BD"/>
    <w:rsid w:val="005758A5"/>
    <w:rsid w:val="005B0D18"/>
    <w:rsid w:val="005C5BE6"/>
    <w:rsid w:val="005E14CE"/>
    <w:rsid w:val="005E565D"/>
    <w:rsid w:val="005E7B97"/>
    <w:rsid w:val="005F168C"/>
    <w:rsid w:val="005F5F5F"/>
    <w:rsid w:val="005F761B"/>
    <w:rsid w:val="00610D67"/>
    <w:rsid w:val="0062179E"/>
    <w:rsid w:val="00621F4B"/>
    <w:rsid w:val="006224B7"/>
    <w:rsid w:val="00624DD9"/>
    <w:rsid w:val="006311FD"/>
    <w:rsid w:val="00633E19"/>
    <w:rsid w:val="006456ED"/>
    <w:rsid w:val="0066170C"/>
    <w:rsid w:val="00663570"/>
    <w:rsid w:val="00675D8A"/>
    <w:rsid w:val="006864B6"/>
    <w:rsid w:val="00687558"/>
    <w:rsid w:val="006938BF"/>
    <w:rsid w:val="00697493"/>
    <w:rsid w:val="006A31EF"/>
    <w:rsid w:val="006A7861"/>
    <w:rsid w:val="006B246A"/>
    <w:rsid w:val="006C1A87"/>
    <w:rsid w:val="006C2FB4"/>
    <w:rsid w:val="006D07DB"/>
    <w:rsid w:val="006D7781"/>
    <w:rsid w:val="006F5AEC"/>
    <w:rsid w:val="007007BF"/>
    <w:rsid w:val="007068E9"/>
    <w:rsid w:val="00717FAB"/>
    <w:rsid w:val="00721A01"/>
    <w:rsid w:val="007279A0"/>
    <w:rsid w:val="00736334"/>
    <w:rsid w:val="00745972"/>
    <w:rsid w:val="00746D29"/>
    <w:rsid w:val="0075479B"/>
    <w:rsid w:val="00766B57"/>
    <w:rsid w:val="00767CEF"/>
    <w:rsid w:val="0077268B"/>
    <w:rsid w:val="007735D2"/>
    <w:rsid w:val="00776217"/>
    <w:rsid w:val="0077771A"/>
    <w:rsid w:val="00781230"/>
    <w:rsid w:val="00781355"/>
    <w:rsid w:val="00785EA2"/>
    <w:rsid w:val="007A1198"/>
    <w:rsid w:val="007A14B6"/>
    <w:rsid w:val="007A6116"/>
    <w:rsid w:val="007B0DAF"/>
    <w:rsid w:val="007C5233"/>
    <w:rsid w:val="007C7215"/>
    <w:rsid w:val="007E1C1A"/>
    <w:rsid w:val="007F4B2E"/>
    <w:rsid w:val="007F6C36"/>
    <w:rsid w:val="00804FB9"/>
    <w:rsid w:val="008244A7"/>
    <w:rsid w:val="00831DF4"/>
    <w:rsid w:val="008779F7"/>
    <w:rsid w:val="008813A7"/>
    <w:rsid w:val="008848BA"/>
    <w:rsid w:val="008A380F"/>
    <w:rsid w:val="008B0B36"/>
    <w:rsid w:val="008B270F"/>
    <w:rsid w:val="008B4C9E"/>
    <w:rsid w:val="008B57BD"/>
    <w:rsid w:val="008C5724"/>
    <w:rsid w:val="008F0997"/>
    <w:rsid w:val="008F1D39"/>
    <w:rsid w:val="008F7C9C"/>
    <w:rsid w:val="009043D8"/>
    <w:rsid w:val="00904BBD"/>
    <w:rsid w:val="00905EAE"/>
    <w:rsid w:val="009072A5"/>
    <w:rsid w:val="00911218"/>
    <w:rsid w:val="0092089B"/>
    <w:rsid w:val="00925188"/>
    <w:rsid w:val="00931097"/>
    <w:rsid w:val="0093137F"/>
    <w:rsid w:val="00934754"/>
    <w:rsid w:val="0094014F"/>
    <w:rsid w:val="00960E1F"/>
    <w:rsid w:val="00972F9E"/>
    <w:rsid w:val="009942D9"/>
    <w:rsid w:val="0099709C"/>
    <w:rsid w:val="009A7DC5"/>
    <w:rsid w:val="009B2D19"/>
    <w:rsid w:val="009B706E"/>
    <w:rsid w:val="009C3D1F"/>
    <w:rsid w:val="009C5FFF"/>
    <w:rsid w:val="009D1F43"/>
    <w:rsid w:val="009E0487"/>
    <w:rsid w:val="009E4968"/>
    <w:rsid w:val="009F1463"/>
    <w:rsid w:val="00A0537B"/>
    <w:rsid w:val="00A11E9B"/>
    <w:rsid w:val="00A13D96"/>
    <w:rsid w:val="00A15696"/>
    <w:rsid w:val="00A2587A"/>
    <w:rsid w:val="00A27A93"/>
    <w:rsid w:val="00A44A48"/>
    <w:rsid w:val="00A6302E"/>
    <w:rsid w:val="00A66A64"/>
    <w:rsid w:val="00A716D6"/>
    <w:rsid w:val="00A74773"/>
    <w:rsid w:val="00AA3BAB"/>
    <w:rsid w:val="00AA44F6"/>
    <w:rsid w:val="00AB4514"/>
    <w:rsid w:val="00AB7131"/>
    <w:rsid w:val="00AC2258"/>
    <w:rsid w:val="00AC582E"/>
    <w:rsid w:val="00AE2BE0"/>
    <w:rsid w:val="00AE676D"/>
    <w:rsid w:val="00AF1F44"/>
    <w:rsid w:val="00B04B2C"/>
    <w:rsid w:val="00B05DBC"/>
    <w:rsid w:val="00B12187"/>
    <w:rsid w:val="00B1594B"/>
    <w:rsid w:val="00B21158"/>
    <w:rsid w:val="00B214E8"/>
    <w:rsid w:val="00B24F38"/>
    <w:rsid w:val="00B26AA6"/>
    <w:rsid w:val="00B32C1A"/>
    <w:rsid w:val="00B36B40"/>
    <w:rsid w:val="00B37102"/>
    <w:rsid w:val="00B53541"/>
    <w:rsid w:val="00B5563D"/>
    <w:rsid w:val="00B6094D"/>
    <w:rsid w:val="00B661CE"/>
    <w:rsid w:val="00B7484A"/>
    <w:rsid w:val="00B90CFE"/>
    <w:rsid w:val="00B9456F"/>
    <w:rsid w:val="00B97193"/>
    <w:rsid w:val="00BA4B10"/>
    <w:rsid w:val="00BB55F1"/>
    <w:rsid w:val="00BC6F9F"/>
    <w:rsid w:val="00BE337A"/>
    <w:rsid w:val="00BE6841"/>
    <w:rsid w:val="00BF00E0"/>
    <w:rsid w:val="00BF1F32"/>
    <w:rsid w:val="00BF31BD"/>
    <w:rsid w:val="00C11F7D"/>
    <w:rsid w:val="00C16B20"/>
    <w:rsid w:val="00C35A48"/>
    <w:rsid w:val="00C410DF"/>
    <w:rsid w:val="00C53224"/>
    <w:rsid w:val="00C535F5"/>
    <w:rsid w:val="00C60C6C"/>
    <w:rsid w:val="00C6311E"/>
    <w:rsid w:val="00C64148"/>
    <w:rsid w:val="00C64AEA"/>
    <w:rsid w:val="00C66251"/>
    <w:rsid w:val="00C712E7"/>
    <w:rsid w:val="00C80DF5"/>
    <w:rsid w:val="00C84A7A"/>
    <w:rsid w:val="00C865DB"/>
    <w:rsid w:val="00C86B6A"/>
    <w:rsid w:val="00CA15E7"/>
    <w:rsid w:val="00CA1CA9"/>
    <w:rsid w:val="00CE31DD"/>
    <w:rsid w:val="00CE3E17"/>
    <w:rsid w:val="00CE4F53"/>
    <w:rsid w:val="00CE7ABF"/>
    <w:rsid w:val="00CF2447"/>
    <w:rsid w:val="00D01913"/>
    <w:rsid w:val="00D076D7"/>
    <w:rsid w:val="00D13CF1"/>
    <w:rsid w:val="00D220E2"/>
    <w:rsid w:val="00D23D63"/>
    <w:rsid w:val="00D27DF6"/>
    <w:rsid w:val="00D5096F"/>
    <w:rsid w:val="00D627A4"/>
    <w:rsid w:val="00D62B4A"/>
    <w:rsid w:val="00D67CF3"/>
    <w:rsid w:val="00D729FC"/>
    <w:rsid w:val="00D73D59"/>
    <w:rsid w:val="00D7511C"/>
    <w:rsid w:val="00D775BA"/>
    <w:rsid w:val="00D9295A"/>
    <w:rsid w:val="00DA64F7"/>
    <w:rsid w:val="00DB4F5F"/>
    <w:rsid w:val="00DB7079"/>
    <w:rsid w:val="00DE2EAB"/>
    <w:rsid w:val="00E06861"/>
    <w:rsid w:val="00E10A71"/>
    <w:rsid w:val="00E13B4C"/>
    <w:rsid w:val="00E13CA5"/>
    <w:rsid w:val="00E2622F"/>
    <w:rsid w:val="00E31679"/>
    <w:rsid w:val="00E4616E"/>
    <w:rsid w:val="00E463AE"/>
    <w:rsid w:val="00E5143B"/>
    <w:rsid w:val="00E524F8"/>
    <w:rsid w:val="00E547AA"/>
    <w:rsid w:val="00E6277E"/>
    <w:rsid w:val="00E66FDF"/>
    <w:rsid w:val="00E70FC8"/>
    <w:rsid w:val="00E7138D"/>
    <w:rsid w:val="00E75EA5"/>
    <w:rsid w:val="00E84973"/>
    <w:rsid w:val="00E91C11"/>
    <w:rsid w:val="00E91F48"/>
    <w:rsid w:val="00E94CF5"/>
    <w:rsid w:val="00E9711A"/>
    <w:rsid w:val="00EA01F2"/>
    <w:rsid w:val="00EA61B9"/>
    <w:rsid w:val="00EB1176"/>
    <w:rsid w:val="00EB2886"/>
    <w:rsid w:val="00EB41EF"/>
    <w:rsid w:val="00EC2246"/>
    <w:rsid w:val="00EE21A2"/>
    <w:rsid w:val="00EE39AB"/>
    <w:rsid w:val="00EE6477"/>
    <w:rsid w:val="00EF0C4C"/>
    <w:rsid w:val="00F00EAF"/>
    <w:rsid w:val="00F01119"/>
    <w:rsid w:val="00F043AF"/>
    <w:rsid w:val="00F11672"/>
    <w:rsid w:val="00F12761"/>
    <w:rsid w:val="00F2312A"/>
    <w:rsid w:val="00F24FE2"/>
    <w:rsid w:val="00F27062"/>
    <w:rsid w:val="00F307F4"/>
    <w:rsid w:val="00F37425"/>
    <w:rsid w:val="00F40C71"/>
    <w:rsid w:val="00F41389"/>
    <w:rsid w:val="00F45293"/>
    <w:rsid w:val="00F46E17"/>
    <w:rsid w:val="00F5039B"/>
    <w:rsid w:val="00F62774"/>
    <w:rsid w:val="00F64A0E"/>
    <w:rsid w:val="00F73644"/>
    <w:rsid w:val="00F7743A"/>
    <w:rsid w:val="00F82858"/>
    <w:rsid w:val="00F92B70"/>
    <w:rsid w:val="00FA7686"/>
    <w:rsid w:val="00FB13BF"/>
    <w:rsid w:val="00FC34A2"/>
    <w:rsid w:val="00FC6EB9"/>
    <w:rsid w:val="00FD3A41"/>
    <w:rsid w:val="00FD5ADA"/>
    <w:rsid w:val="00FE4E0E"/>
    <w:rsid w:val="00FE6FBD"/>
    <w:rsid w:val="00FF2D8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2E7"/>
    <w:rPr>
      <w:sz w:val="24"/>
      <w:szCs w:val="24"/>
      <w:lang w:val="es-ES" w:eastAsia="es-ES"/>
    </w:rPr>
  </w:style>
  <w:style w:type="paragraph" w:styleId="Ttulo1">
    <w:name w:val="heading 1"/>
    <w:basedOn w:val="Normal"/>
    <w:next w:val="Normal"/>
    <w:qFormat/>
    <w:rsid w:val="00F00EAF"/>
    <w:pPr>
      <w:keepNext/>
      <w:jc w:val="center"/>
      <w:outlineLvl w:val="0"/>
    </w:pPr>
    <w:rPr>
      <w:rFonts w:ascii="Arial" w:hAnsi="Arial" w:cs="Arial"/>
      <w:b/>
      <w:bCs/>
      <w:sz w:val="22"/>
      <w:szCs w:val="22"/>
    </w:rPr>
  </w:style>
  <w:style w:type="paragraph" w:styleId="Ttulo6">
    <w:name w:val="heading 6"/>
    <w:basedOn w:val="Normal"/>
    <w:next w:val="Normal"/>
    <w:qFormat/>
    <w:rsid w:val="00F00EAF"/>
    <w:pPr>
      <w:keepNext/>
      <w:jc w:val="both"/>
      <w:outlineLvl w:val="5"/>
    </w:pPr>
    <w:rPr>
      <w:rFonts w:ascii="Arial" w:hAnsi="Arial" w:cs="Arial"/>
      <w:b/>
      <w:bCs/>
      <w:sz w:val="22"/>
    </w:rPr>
  </w:style>
  <w:style w:type="paragraph" w:styleId="Ttulo7">
    <w:name w:val="heading 7"/>
    <w:basedOn w:val="Normal"/>
    <w:next w:val="Normal"/>
    <w:qFormat/>
    <w:rsid w:val="00F00EAF"/>
    <w:pPr>
      <w:spacing w:before="240" w:after="60"/>
      <w:outlineLvl w:val="6"/>
    </w:pPr>
  </w:style>
  <w:style w:type="paragraph" w:styleId="Ttulo8">
    <w:name w:val="heading 8"/>
    <w:basedOn w:val="Normal"/>
    <w:next w:val="Normal"/>
    <w:qFormat/>
    <w:rsid w:val="00F00EAF"/>
    <w:pPr>
      <w:spacing w:before="240" w:after="60"/>
      <w:outlineLvl w:val="7"/>
    </w:pPr>
    <w:rPr>
      <w:i/>
      <w:iCs/>
    </w:rPr>
  </w:style>
  <w:style w:type="paragraph" w:styleId="Ttulo9">
    <w:name w:val="heading 9"/>
    <w:basedOn w:val="Normal"/>
    <w:next w:val="Normal"/>
    <w:qFormat/>
    <w:rsid w:val="00F00EAF"/>
    <w:p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rsid w:val="00F24FE2"/>
    <w:pPr>
      <w:spacing w:after="120"/>
      <w:ind w:left="53"/>
      <w:jc w:val="both"/>
    </w:pPr>
    <w:rPr>
      <w:rFonts w:ascii="Arial" w:hAnsi="Arial"/>
      <w:sz w:val="20"/>
    </w:rPr>
  </w:style>
  <w:style w:type="paragraph" w:customStyle="1" w:styleId="AE02-TemasI1yII1">
    <w:name w:val="AE02 - Temas I.1 y II.1"/>
    <w:rsid w:val="00F24FE2"/>
    <w:pPr>
      <w:jc w:val="both"/>
      <w:outlineLvl w:val="3"/>
    </w:pPr>
    <w:rPr>
      <w:rFonts w:ascii="Arial" w:hAnsi="Arial"/>
      <w:b/>
      <w:color w:val="000000"/>
      <w:lang w:val="es-ES" w:eastAsia="es-ES"/>
    </w:rPr>
  </w:style>
  <w:style w:type="paragraph" w:styleId="Textoindependiente">
    <w:name w:val="Body Text"/>
    <w:basedOn w:val="Normal"/>
    <w:rsid w:val="00F00EAF"/>
    <w:pPr>
      <w:spacing w:after="120"/>
    </w:pPr>
  </w:style>
  <w:style w:type="paragraph" w:customStyle="1" w:styleId="BodyText3">
    <w:name w:val="Body Text 3"/>
    <w:basedOn w:val="Normal"/>
    <w:rsid w:val="00112F5B"/>
    <w:pPr>
      <w:widowControl w:val="0"/>
      <w:jc w:val="both"/>
    </w:pPr>
    <w:rPr>
      <w:rFonts w:ascii="CG Times" w:hAnsi="CG Times"/>
      <w:szCs w:val="20"/>
      <w:lang w:val="es-MX"/>
    </w:rPr>
  </w:style>
  <w:style w:type="paragraph" w:styleId="Textoindependiente3">
    <w:name w:val="Body Text 3"/>
    <w:basedOn w:val="Normal"/>
    <w:rsid w:val="004A38D9"/>
    <w:pPr>
      <w:spacing w:after="120"/>
    </w:pPr>
    <w:rPr>
      <w:sz w:val="16"/>
      <w:szCs w:val="16"/>
    </w:rPr>
  </w:style>
  <w:style w:type="paragraph" w:customStyle="1" w:styleId="E04-TemasIII1">
    <w:name w:val="E04 - Temas  III.1"/>
    <w:rsid w:val="004A38D9"/>
    <w:pPr>
      <w:outlineLvl w:val="1"/>
    </w:pPr>
    <w:rPr>
      <w:rFonts w:ascii="Arial" w:hAnsi="Arial"/>
      <w:b/>
      <w:caps/>
      <w:color w:val="000000"/>
      <w:lang w:val="es-ES" w:eastAsia="es-ES"/>
    </w:rPr>
  </w:style>
  <w:style w:type="paragraph" w:customStyle="1" w:styleId="BodyText31">
    <w:name w:val="Body Text 31"/>
    <w:basedOn w:val="Normal"/>
    <w:rsid w:val="004A38D9"/>
    <w:pPr>
      <w:widowControl w:val="0"/>
      <w:jc w:val="both"/>
    </w:pPr>
    <w:rPr>
      <w:rFonts w:ascii="CG Times" w:hAnsi="CG Times"/>
      <w:szCs w:val="20"/>
      <w:lang w:val="es-MX"/>
    </w:rPr>
  </w:style>
  <w:style w:type="table" w:styleId="Tablaconcuadrcula">
    <w:name w:val="Table Grid"/>
    <w:basedOn w:val="Tablanormal"/>
    <w:rsid w:val="004A3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lsica3">
    <w:name w:val="Table Classic 3"/>
    <w:basedOn w:val="Tablanormal"/>
    <w:rsid w:val="004F3A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2">
    <w:name w:val="Table Simple 2"/>
    <w:basedOn w:val="Tablanormal"/>
    <w:rsid w:val="004F3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4F3A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8">
    <w:name w:val="Table Grid 8"/>
    <w:basedOn w:val="Tablanormal"/>
    <w:rsid w:val="002A6BA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lsica2">
    <w:name w:val="Table Classic 2"/>
    <w:basedOn w:val="Tablanormal"/>
    <w:rsid w:val="002A7BA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medio2-nfasis1">
    <w:name w:val="Medium Shading 2 Accent 1"/>
    <w:basedOn w:val="Tablanormal"/>
    <w:uiPriority w:val="64"/>
    <w:rsid w:val="002A7BA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edia2-nfasis5">
    <w:name w:val="Medium List 2 Accent 5"/>
    <w:basedOn w:val="Tablanormal"/>
    <w:uiPriority w:val="66"/>
    <w:rsid w:val="002A7BA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medio1-nfasis1">
    <w:name w:val="Medium Shading 1 Accent 1"/>
    <w:basedOn w:val="Tablanormal"/>
    <w:uiPriority w:val="63"/>
    <w:rsid w:val="002A7BA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2A7BA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rsid w:val="00EB2886"/>
    <w:pPr>
      <w:tabs>
        <w:tab w:val="center" w:pos="4419"/>
        <w:tab w:val="right" w:pos="8838"/>
      </w:tabs>
    </w:pPr>
  </w:style>
  <w:style w:type="character" w:customStyle="1" w:styleId="EncabezadoCar">
    <w:name w:val="Encabezado Car"/>
    <w:link w:val="Encabezado"/>
    <w:rsid w:val="00EB2886"/>
    <w:rPr>
      <w:sz w:val="24"/>
      <w:szCs w:val="24"/>
      <w:lang w:val="es-ES" w:eastAsia="es-ES"/>
    </w:rPr>
  </w:style>
  <w:style w:type="paragraph" w:styleId="Piedepgina">
    <w:name w:val="footer"/>
    <w:basedOn w:val="Normal"/>
    <w:link w:val="PiedepginaCar"/>
    <w:uiPriority w:val="99"/>
    <w:rsid w:val="00EB2886"/>
    <w:pPr>
      <w:tabs>
        <w:tab w:val="center" w:pos="4419"/>
        <w:tab w:val="right" w:pos="8838"/>
      </w:tabs>
    </w:pPr>
  </w:style>
  <w:style w:type="character" w:customStyle="1" w:styleId="PiedepginaCar">
    <w:name w:val="Pie de página Car"/>
    <w:link w:val="Piedepgina"/>
    <w:uiPriority w:val="99"/>
    <w:rsid w:val="00EB2886"/>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77349815">
      <w:bodyDiv w:val="1"/>
      <w:marLeft w:val="0"/>
      <w:marRight w:val="0"/>
      <w:marTop w:val="0"/>
      <w:marBottom w:val="0"/>
      <w:divBdr>
        <w:top w:val="none" w:sz="0" w:space="0" w:color="auto"/>
        <w:left w:val="none" w:sz="0" w:space="0" w:color="auto"/>
        <w:bottom w:val="none" w:sz="0" w:space="0" w:color="auto"/>
        <w:right w:val="none" w:sz="0" w:space="0" w:color="auto"/>
      </w:divBdr>
    </w:div>
    <w:div w:id="394280095">
      <w:bodyDiv w:val="1"/>
      <w:marLeft w:val="0"/>
      <w:marRight w:val="0"/>
      <w:marTop w:val="0"/>
      <w:marBottom w:val="0"/>
      <w:divBdr>
        <w:top w:val="none" w:sz="0" w:space="0" w:color="auto"/>
        <w:left w:val="none" w:sz="0" w:space="0" w:color="auto"/>
        <w:bottom w:val="none" w:sz="0" w:space="0" w:color="auto"/>
        <w:right w:val="none" w:sz="0" w:space="0" w:color="auto"/>
      </w:divBdr>
    </w:div>
    <w:div w:id="399982799">
      <w:bodyDiv w:val="1"/>
      <w:marLeft w:val="0"/>
      <w:marRight w:val="0"/>
      <w:marTop w:val="0"/>
      <w:marBottom w:val="0"/>
      <w:divBdr>
        <w:top w:val="none" w:sz="0" w:space="0" w:color="auto"/>
        <w:left w:val="none" w:sz="0" w:space="0" w:color="auto"/>
        <w:bottom w:val="none" w:sz="0" w:space="0" w:color="auto"/>
        <w:right w:val="none" w:sz="0" w:space="0" w:color="auto"/>
      </w:divBdr>
    </w:div>
    <w:div w:id="442530022">
      <w:bodyDiv w:val="1"/>
      <w:marLeft w:val="0"/>
      <w:marRight w:val="0"/>
      <w:marTop w:val="0"/>
      <w:marBottom w:val="0"/>
      <w:divBdr>
        <w:top w:val="none" w:sz="0" w:space="0" w:color="auto"/>
        <w:left w:val="none" w:sz="0" w:space="0" w:color="auto"/>
        <w:bottom w:val="none" w:sz="0" w:space="0" w:color="auto"/>
        <w:right w:val="none" w:sz="0" w:space="0" w:color="auto"/>
      </w:divBdr>
    </w:div>
    <w:div w:id="536313824">
      <w:bodyDiv w:val="1"/>
      <w:marLeft w:val="0"/>
      <w:marRight w:val="0"/>
      <w:marTop w:val="0"/>
      <w:marBottom w:val="0"/>
      <w:divBdr>
        <w:top w:val="none" w:sz="0" w:space="0" w:color="auto"/>
        <w:left w:val="none" w:sz="0" w:space="0" w:color="auto"/>
        <w:bottom w:val="none" w:sz="0" w:space="0" w:color="auto"/>
        <w:right w:val="none" w:sz="0" w:space="0" w:color="auto"/>
      </w:divBdr>
    </w:div>
    <w:div w:id="888566734">
      <w:bodyDiv w:val="1"/>
      <w:marLeft w:val="0"/>
      <w:marRight w:val="0"/>
      <w:marTop w:val="0"/>
      <w:marBottom w:val="0"/>
      <w:divBdr>
        <w:top w:val="none" w:sz="0" w:space="0" w:color="auto"/>
        <w:left w:val="none" w:sz="0" w:space="0" w:color="auto"/>
        <w:bottom w:val="none" w:sz="0" w:space="0" w:color="auto"/>
        <w:right w:val="none" w:sz="0" w:space="0" w:color="auto"/>
      </w:divBdr>
    </w:div>
    <w:div w:id="981158450">
      <w:bodyDiv w:val="1"/>
      <w:marLeft w:val="0"/>
      <w:marRight w:val="0"/>
      <w:marTop w:val="0"/>
      <w:marBottom w:val="0"/>
      <w:divBdr>
        <w:top w:val="none" w:sz="0" w:space="0" w:color="auto"/>
        <w:left w:val="none" w:sz="0" w:space="0" w:color="auto"/>
        <w:bottom w:val="none" w:sz="0" w:space="0" w:color="auto"/>
        <w:right w:val="none" w:sz="0" w:space="0" w:color="auto"/>
      </w:divBdr>
    </w:div>
    <w:div w:id="1022245931">
      <w:bodyDiv w:val="1"/>
      <w:marLeft w:val="0"/>
      <w:marRight w:val="0"/>
      <w:marTop w:val="0"/>
      <w:marBottom w:val="0"/>
      <w:divBdr>
        <w:top w:val="none" w:sz="0" w:space="0" w:color="auto"/>
        <w:left w:val="none" w:sz="0" w:space="0" w:color="auto"/>
        <w:bottom w:val="none" w:sz="0" w:space="0" w:color="auto"/>
        <w:right w:val="none" w:sz="0" w:space="0" w:color="auto"/>
      </w:divBdr>
    </w:div>
    <w:div w:id="1675376029">
      <w:bodyDiv w:val="1"/>
      <w:marLeft w:val="0"/>
      <w:marRight w:val="0"/>
      <w:marTop w:val="0"/>
      <w:marBottom w:val="0"/>
      <w:divBdr>
        <w:top w:val="none" w:sz="0" w:space="0" w:color="auto"/>
        <w:left w:val="none" w:sz="0" w:space="0" w:color="auto"/>
        <w:bottom w:val="none" w:sz="0" w:space="0" w:color="auto"/>
        <w:right w:val="none" w:sz="0" w:space="0" w:color="auto"/>
      </w:divBdr>
    </w:div>
    <w:div w:id="1772629355">
      <w:bodyDiv w:val="1"/>
      <w:marLeft w:val="0"/>
      <w:marRight w:val="0"/>
      <w:marTop w:val="0"/>
      <w:marBottom w:val="0"/>
      <w:divBdr>
        <w:top w:val="none" w:sz="0" w:space="0" w:color="auto"/>
        <w:left w:val="none" w:sz="0" w:space="0" w:color="auto"/>
        <w:bottom w:val="none" w:sz="0" w:space="0" w:color="auto"/>
        <w:right w:val="none" w:sz="0" w:space="0" w:color="auto"/>
      </w:divBdr>
    </w:div>
    <w:div w:id="2053530861">
      <w:bodyDiv w:val="1"/>
      <w:marLeft w:val="0"/>
      <w:marRight w:val="0"/>
      <w:marTop w:val="0"/>
      <w:marBottom w:val="0"/>
      <w:divBdr>
        <w:top w:val="none" w:sz="0" w:space="0" w:color="auto"/>
        <w:left w:val="none" w:sz="0" w:space="0" w:color="auto"/>
        <w:bottom w:val="none" w:sz="0" w:space="0" w:color="auto"/>
        <w:right w:val="none" w:sz="0" w:space="0" w:color="auto"/>
      </w:divBdr>
    </w:div>
    <w:div w:id="2067292106">
      <w:bodyDiv w:val="1"/>
      <w:marLeft w:val="0"/>
      <w:marRight w:val="0"/>
      <w:marTop w:val="0"/>
      <w:marBottom w:val="0"/>
      <w:divBdr>
        <w:top w:val="none" w:sz="0" w:space="0" w:color="auto"/>
        <w:left w:val="none" w:sz="0" w:space="0" w:color="auto"/>
        <w:bottom w:val="none" w:sz="0" w:space="0" w:color="auto"/>
        <w:right w:val="none" w:sz="0" w:space="0" w:color="auto"/>
      </w:divBdr>
    </w:div>
    <w:div w:id="21129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GASTO PROGRAMABLE POR CLASIFICACIÓN ECONÓMICA 2004</vt:lpstr>
    </vt:vector>
  </TitlesOfParts>
  <Company>CIMAV</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GASTO PROGRAMABLE POR CLASIFICACIÓN ECONÓMICA 2004</dc:title>
  <dc:creator>Todos Nosotros</dc:creator>
  <cp:lastModifiedBy>monica.miranda</cp:lastModifiedBy>
  <cp:revision>2</cp:revision>
  <cp:lastPrinted>2008-09-03T17:54:00Z</cp:lastPrinted>
  <dcterms:created xsi:type="dcterms:W3CDTF">2014-02-19T23:43:00Z</dcterms:created>
  <dcterms:modified xsi:type="dcterms:W3CDTF">2014-02-19T23:43:00Z</dcterms:modified>
</cp:coreProperties>
</file>